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2C5" w:rsidRPr="007852C5" w:rsidRDefault="007852C5" w:rsidP="007852C5">
      <w:pPr>
        <w:widowControl/>
        <w:spacing w:before="100" w:beforeAutospacing="1" w:after="100" w:afterAutospacing="1"/>
        <w:jc w:val="left"/>
        <w:outlineLvl w:val="0"/>
        <w:rPr>
          <w:rFonts w:ascii="Verdana" w:eastAsia="宋体" w:hAnsi="Verdana" w:cs="宋体"/>
          <w:b/>
          <w:bCs/>
          <w:kern w:val="36"/>
          <w:sz w:val="48"/>
          <w:szCs w:val="48"/>
        </w:rPr>
      </w:pPr>
      <w:r w:rsidRPr="007852C5">
        <w:rPr>
          <w:rFonts w:ascii="Verdana" w:eastAsia="宋体" w:hAnsi="Verdana" w:cs="宋体"/>
          <w:b/>
          <w:bCs/>
          <w:kern w:val="36"/>
          <w:sz w:val="48"/>
          <w:szCs w:val="48"/>
        </w:rPr>
        <w:t>财政部</w:t>
      </w:r>
      <w:r w:rsidRPr="007852C5">
        <w:rPr>
          <w:rFonts w:ascii="Verdana" w:eastAsia="宋体" w:hAnsi="Verdana" w:cs="宋体"/>
          <w:b/>
          <w:bCs/>
          <w:kern w:val="36"/>
          <w:sz w:val="48"/>
          <w:szCs w:val="48"/>
        </w:rPr>
        <w:t xml:space="preserve"> </w:t>
      </w:r>
      <w:r w:rsidRPr="007852C5">
        <w:rPr>
          <w:rFonts w:ascii="Verdana" w:eastAsia="宋体" w:hAnsi="Verdana" w:cs="宋体"/>
          <w:b/>
          <w:bCs/>
          <w:kern w:val="36"/>
          <w:sz w:val="48"/>
          <w:szCs w:val="48"/>
        </w:rPr>
        <w:t>税务总局关于实施小</w:t>
      </w:r>
      <w:proofErr w:type="gramStart"/>
      <w:r w:rsidRPr="007852C5">
        <w:rPr>
          <w:rFonts w:ascii="Verdana" w:eastAsia="宋体" w:hAnsi="Verdana" w:cs="宋体"/>
          <w:b/>
          <w:bCs/>
          <w:kern w:val="36"/>
          <w:sz w:val="48"/>
          <w:szCs w:val="48"/>
        </w:rPr>
        <w:t>微企业普</w:t>
      </w:r>
      <w:proofErr w:type="gramEnd"/>
      <w:r w:rsidRPr="007852C5">
        <w:rPr>
          <w:rFonts w:ascii="Verdana" w:eastAsia="宋体" w:hAnsi="Verdana" w:cs="宋体"/>
          <w:b/>
          <w:bCs/>
          <w:kern w:val="36"/>
          <w:sz w:val="48"/>
          <w:szCs w:val="48"/>
        </w:rPr>
        <w:t>惠性税收减免政策的通知</w:t>
      </w:r>
    </w:p>
    <w:p w:rsidR="007852C5" w:rsidRPr="007852C5" w:rsidRDefault="000E0827" w:rsidP="007852C5">
      <w:pPr>
        <w:widowControl/>
        <w:jc w:val="left"/>
        <w:rPr>
          <w:rFonts w:ascii="Verdana" w:eastAsia="宋体" w:hAnsi="Verdana" w:cs="宋体"/>
          <w:kern w:val="0"/>
          <w:sz w:val="18"/>
          <w:szCs w:val="18"/>
        </w:rPr>
      </w:pPr>
      <w:r w:rsidRPr="007852C5">
        <w:rPr>
          <w:rFonts w:ascii="Verdana" w:eastAsia="宋体" w:hAnsi="Verdana" w:cs="宋体"/>
          <w:kern w:val="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6" o:title=""/>
          </v:shape>
          <w:control r:id="rId7" w:name="DefaultOcxName" w:shapeid="_x0000_i1030"/>
        </w:object>
      </w:r>
      <w:r w:rsidRPr="007852C5">
        <w:rPr>
          <w:rFonts w:ascii="Verdana" w:eastAsia="宋体" w:hAnsi="Verdana" w:cs="宋体"/>
          <w:kern w:val="0"/>
          <w:sz w:val="18"/>
          <w:szCs w:val="18"/>
        </w:rPr>
        <w:object w:dxaOrig="1440" w:dyaOrig="1440">
          <v:shape id="_x0000_i1033" type="#_x0000_t75" style="width:1in;height:18pt" o:ole="">
            <v:imagedata r:id="rId8" o:title=""/>
          </v:shape>
          <w:control r:id="rId9" w:name="DefaultOcxName1" w:shapeid="_x0000_i1033"/>
        </w:object>
      </w:r>
    </w:p>
    <w:p w:rsidR="007852C5" w:rsidRPr="007852C5" w:rsidRDefault="007852C5" w:rsidP="007852C5">
      <w:pPr>
        <w:widowControl/>
        <w:spacing w:before="100" w:beforeAutospacing="1" w:after="100" w:afterAutospacing="1"/>
        <w:jc w:val="left"/>
        <w:rPr>
          <w:rFonts w:ascii="Verdana" w:eastAsia="宋体" w:hAnsi="Verdana" w:cs="宋体"/>
          <w:kern w:val="0"/>
          <w:sz w:val="18"/>
          <w:szCs w:val="18"/>
        </w:rPr>
      </w:pPr>
      <w:r w:rsidRPr="007852C5">
        <w:rPr>
          <w:rFonts w:ascii="Verdana" w:eastAsia="宋体" w:hAnsi="Verdana" w:cs="宋体"/>
          <w:kern w:val="0"/>
          <w:sz w:val="18"/>
          <w:szCs w:val="18"/>
        </w:rPr>
        <w:t>财税〔</w:t>
      </w:r>
      <w:r w:rsidRPr="007852C5">
        <w:rPr>
          <w:rFonts w:ascii="Verdana" w:eastAsia="宋体" w:hAnsi="Verdana" w:cs="宋体"/>
          <w:kern w:val="0"/>
          <w:sz w:val="18"/>
          <w:szCs w:val="18"/>
        </w:rPr>
        <w:t>2019</w:t>
      </w:r>
      <w:r w:rsidRPr="007852C5">
        <w:rPr>
          <w:rFonts w:ascii="Verdana" w:eastAsia="宋体" w:hAnsi="Verdana" w:cs="宋体"/>
          <w:kern w:val="0"/>
          <w:sz w:val="18"/>
          <w:szCs w:val="18"/>
        </w:rPr>
        <w:t>〕</w:t>
      </w:r>
      <w:r w:rsidRPr="007852C5">
        <w:rPr>
          <w:rFonts w:ascii="Verdana" w:eastAsia="宋体" w:hAnsi="Verdana" w:cs="宋体"/>
          <w:kern w:val="0"/>
          <w:sz w:val="18"/>
          <w:szCs w:val="18"/>
        </w:rPr>
        <w:t>13</w:t>
      </w:r>
      <w:r w:rsidRPr="007852C5">
        <w:rPr>
          <w:rFonts w:ascii="Verdana" w:eastAsia="宋体" w:hAnsi="Verdana" w:cs="宋体"/>
          <w:kern w:val="0"/>
          <w:sz w:val="18"/>
          <w:szCs w:val="18"/>
        </w:rPr>
        <w:t>号</w:t>
      </w:r>
      <w:r w:rsidRPr="007852C5">
        <w:rPr>
          <w:rFonts w:ascii="Verdana" w:eastAsia="宋体" w:hAnsi="Verdana" w:cs="宋体"/>
          <w:kern w:val="0"/>
          <w:sz w:val="18"/>
          <w:szCs w:val="18"/>
        </w:rPr>
        <w:t xml:space="preserve"> </w:t>
      </w:r>
      <w:r w:rsidRPr="007852C5">
        <w:rPr>
          <w:rFonts w:ascii="Verdana" w:eastAsia="宋体" w:hAnsi="Verdana" w:cs="宋体"/>
          <w:kern w:val="0"/>
          <w:sz w:val="18"/>
          <w:szCs w:val="18"/>
        </w:rPr>
        <w:t>发文日期：</w:t>
      </w:r>
      <w:r w:rsidRPr="007852C5">
        <w:rPr>
          <w:rFonts w:ascii="Verdana" w:eastAsia="宋体" w:hAnsi="Verdana" w:cs="宋体"/>
          <w:kern w:val="0"/>
          <w:sz w:val="18"/>
          <w:szCs w:val="18"/>
        </w:rPr>
        <w:t>2019</w:t>
      </w:r>
      <w:r w:rsidRPr="007852C5">
        <w:rPr>
          <w:rFonts w:ascii="Verdana" w:eastAsia="宋体" w:hAnsi="Verdana" w:cs="宋体"/>
          <w:kern w:val="0"/>
          <w:sz w:val="18"/>
          <w:szCs w:val="18"/>
        </w:rPr>
        <w:t>年</w:t>
      </w:r>
      <w:r w:rsidRPr="007852C5">
        <w:rPr>
          <w:rFonts w:ascii="Verdana" w:eastAsia="宋体" w:hAnsi="Verdana" w:cs="宋体"/>
          <w:kern w:val="0"/>
          <w:sz w:val="18"/>
          <w:szCs w:val="18"/>
        </w:rPr>
        <w:t>01</w:t>
      </w:r>
      <w:r w:rsidRPr="007852C5">
        <w:rPr>
          <w:rFonts w:ascii="Verdana" w:eastAsia="宋体" w:hAnsi="Verdana" w:cs="宋体"/>
          <w:kern w:val="0"/>
          <w:sz w:val="18"/>
          <w:szCs w:val="18"/>
        </w:rPr>
        <w:t>月</w:t>
      </w:r>
      <w:r w:rsidRPr="007852C5">
        <w:rPr>
          <w:rFonts w:ascii="Verdana" w:eastAsia="宋体" w:hAnsi="Verdana" w:cs="宋体"/>
          <w:kern w:val="0"/>
          <w:sz w:val="18"/>
          <w:szCs w:val="18"/>
        </w:rPr>
        <w:t>17</w:t>
      </w:r>
      <w:r w:rsidRPr="007852C5">
        <w:rPr>
          <w:rFonts w:ascii="Verdana" w:eastAsia="宋体" w:hAnsi="Verdana" w:cs="宋体"/>
          <w:kern w:val="0"/>
          <w:sz w:val="18"/>
          <w:szCs w:val="18"/>
        </w:rPr>
        <w:t>日</w:t>
      </w:r>
      <w:r w:rsidRPr="007852C5">
        <w:rPr>
          <w:rFonts w:ascii="Verdana" w:eastAsia="宋体" w:hAnsi="Verdana" w:cs="宋体"/>
          <w:kern w:val="0"/>
          <w:sz w:val="18"/>
          <w:szCs w:val="18"/>
        </w:rPr>
        <w:t xml:space="preserve"> </w:t>
      </w:r>
      <w:r w:rsidRPr="007852C5">
        <w:rPr>
          <w:rFonts w:ascii="Verdana" w:eastAsia="宋体" w:hAnsi="Verdana" w:cs="宋体"/>
          <w:kern w:val="0"/>
          <w:sz w:val="18"/>
        </w:rPr>
        <w:t>【全文有效】</w:t>
      </w:r>
      <w:r w:rsidRPr="007852C5">
        <w:rPr>
          <w:rFonts w:ascii="Verdana" w:eastAsia="宋体" w:hAnsi="Verdana" w:cs="宋体"/>
          <w:kern w:val="0"/>
          <w:sz w:val="18"/>
          <w:szCs w:val="18"/>
        </w:rPr>
        <w:t xml:space="preserve"> </w:t>
      </w:r>
      <w:r w:rsidRPr="007852C5">
        <w:rPr>
          <w:rFonts w:ascii="Verdana" w:eastAsia="宋体" w:hAnsi="Verdana" w:cs="宋体"/>
          <w:kern w:val="0"/>
          <w:sz w:val="18"/>
          <w:szCs w:val="18"/>
        </w:rPr>
        <w:t>【主动公开】</w:t>
      </w:r>
      <w:r w:rsidRPr="007852C5">
        <w:rPr>
          <w:rFonts w:ascii="Verdana" w:eastAsia="宋体" w:hAnsi="Verdana" w:cs="宋体"/>
          <w:kern w:val="0"/>
          <w:sz w:val="18"/>
          <w:szCs w:val="18"/>
        </w:rPr>
        <w:t xml:space="preserve"> </w:t>
      </w:r>
      <w:r w:rsidRPr="007852C5">
        <w:rPr>
          <w:rFonts w:ascii="Verdana" w:eastAsia="宋体" w:hAnsi="Verdana" w:cs="宋体"/>
          <w:kern w:val="0"/>
          <w:sz w:val="18"/>
          <w:szCs w:val="18"/>
        </w:rPr>
        <w:t>【适用范围：</w:t>
      </w:r>
      <w:r w:rsidRPr="007852C5">
        <w:rPr>
          <w:rFonts w:ascii="Verdana" w:eastAsia="宋体" w:hAnsi="Verdana" w:cs="宋体"/>
          <w:kern w:val="0"/>
          <w:sz w:val="18"/>
          <w:szCs w:val="18"/>
        </w:rPr>
        <w:t xml:space="preserve"> </w:t>
      </w:r>
      <w:r w:rsidRPr="007852C5">
        <w:rPr>
          <w:rFonts w:ascii="Verdana" w:eastAsia="宋体" w:hAnsi="Verdana" w:cs="宋体"/>
          <w:kern w:val="0"/>
          <w:sz w:val="18"/>
          <w:szCs w:val="18"/>
        </w:rPr>
        <w:t>国家】</w:t>
      </w:r>
      <w:r w:rsidRPr="007852C5">
        <w:rPr>
          <w:rFonts w:ascii="Verdana" w:eastAsia="宋体" w:hAnsi="Verdana" w:cs="宋体"/>
          <w:kern w:val="0"/>
          <w:sz w:val="18"/>
          <w:szCs w:val="18"/>
        </w:rPr>
        <w:t xml:space="preserve">  </w:t>
      </w:r>
    </w:p>
    <w:tbl>
      <w:tblPr>
        <w:tblW w:w="5201" w:type="pct"/>
        <w:tblCellSpacing w:w="0" w:type="dxa"/>
        <w:tblCellMar>
          <w:left w:w="0" w:type="dxa"/>
          <w:right w:w="0" w:type="dxa"/>
        </w:tblCellMar>
        <w:tblLook w:val="04A0"/>
      </w:tblPr>
      <w:tblGrid>
        <w:gridCol w:w="1540"/>
        <w:gridCol w:w="2367"/>
        <w:gridCol w:w="2367"/>
        <w:gridCol w:w="2366"/>
      </w:tblGrid>
      <w:tr w:rsidR="007852C5" w:rsidRPr="007852C5" w:rsidTr="007852C5">
        <w:trPr>
          <w:tblCellSpacing w:w="0" w:type="dxa"/>
          <w:hidden/>
        </w:trPr>
        <w:tc>
          <w:tcPr>
            <w:tcW w:w="891" w:type="pct"/>
            <w:vAlign w:val="center"/>
            <w:hideMark/>
          </w:tcPr>
          <w:p w:rsidR="007852C5" w:rsidRPr="007852C5" w:rsidRDefault="007852C5" w:rsidP="007852C5">
            <w:pPr>
              <w:widowControl/>
              <w:jc w:val="center"/>
              <w:rPr>
                <w:rFonts w:ascii="Tahoma" w:eastAsia="宋体" w:hAnsi="Tahoma" w:cs="Tahoma"/>
                <w:b/>
                <w:bCs/>
                <w:vanish/>
                <w:kern w:val="0"/>
                <w:sz w:val="18"/>
                <w:szCs w:val="18"/>
              </w:rPr>
            </w:pPr>
            <w:r w:rsidRPr="007852C5">
              <w:rPr>
                <w:rFonts w:ascii="Tahoma" w:eastAsia="宋体" w:hAnsi="Tahoma" w:cs="Tahoma"/>
                <w:b/>
                <w:bCs/>
                <w:vanish/>
                <w:kern w:val="0"/>
                <w:sz w:val="18"/>
                <w:szCs w:val="18"/>
              </w:rPr>
              <w:t>所属类别：</w:t>
            </w:r>
          </w:p>
        </w:tc>
        <w:tc>
          <w:tcPr>
            <w:tcW w:w="1370" w:type="pct"/>
            <w:vAlign w:val="center"/>
            <w:hideMark/>
          </w:tcPr>
          <w:p w:rsidR="007852C5" w:rsidRPr="007852C5" w:rsidRDefault="007852C5" w:rsidP="007852C5">
            <w:pPr>
              <w:widowControl/>
              <w:jc w:val="left"/>
              <w:rPr>
                <w:rFonts w:ascii="Tahoma" w:eastAsia="宋体" w:hAnsi="Tahoma" w:cs="Tahoma"/>
                <w:vanish/>
                <w:kern w:val="0"/>
                <w:sz w:val="18"/>
                <w:szCs w:val="18"/>
              </w:rPr>
            </w:pPr>
            <w:r w:rsidRPr="007852C5">
              <w:rPr>
                <w:rFonts w:ascii="Tahoma" w:eastAsia="宋体" w:hAnsi="Tahoma" w:cs="Tahoma"/>
                <w:vanish/>
                <w:kern w:val="0"/>
                <w:sz w:val="18"/>
                <w:szCs w:val="18"/>
              </w:rPr>
              <w:t>税收法规</w:t>
            </w:r>
            <w:r w:rsidRPr="007852C5">
              <w:rPr>
                <w:rFonts w:ascii="Tahoma" w:eastAsia="宋体" w:hAnsi="Tahoma" w:cs="Tahoma"/>
                <w:vanish/>
                <w:kern w:val="0"/>
                <w:sz w:val="18"/>
                <w:szCs w:val="18"/>
              </w:rPr>
              <w:t>-&gt;</w:t>
            </w:r>
            <w:r w:rsidRPr="007852C5">
              <w:rPr>
                <w:rFonts w:ascii="Tahoma" w:eastAsia="宋体" w:hAnsi="Tahoma" w:cs="Tahoma"/>
                <w:vanish/>
                <w:kern w:val="0"/>
                <w:sz w:val="18"/>
                <w:szCs w:val="18"/>
              </w:rPr>
              <w:t>企业所得税；税收法规</w:t>
            </w:r>
            <w:r w:rsidRPr="007852C5">
              <w:rPr>
                <w:rFonts w:ascii="Tahoma" w:eastAsia="宋体" w:hAnsi="Tahoma" w:cs="Tahoma"/>
                <w:vanish/>
                <w:kern w:val="0"/>
                <w:sz w:val="18"/>
                <w:szCs w:val="18"/>
              </w:rPr>
              <w:t>-&gt;</w:t>
            </w:r>
            <w:r w:rsidRPr="007852C5">
              <w:rPr>
                <w:rFonts w:ascii="Tahoma" w:eastAsia="宋体" w:hAnsi="Tahoma" w:cs="Tahoma"/>
                <w:vanish/>
                <w:kern w:val="0"/>
                <w:sz w:val="18"/>
                <w:szCs w:val="18"/>
              </w:rPr>
              <w:t>增值税；税收法规</w:t>
            </w:r>
            <w:r w:rsidRPr="007852C5">
              <w:rPr>
                <w:rFonts w:ascii="Tahoma" w:eastAsia="宋体" w:hAnsi="Tahoma" w:cs="Tahoma"/>
                <w:vanish/>
                <w:kern w:val="0"/>
                <w:sz w:val="18"/>
                <w:szCs w:val="18"/>
              </w:rPr>
              <w:t>-&gt;</w:t>
            </w:r>
            <w:r w:rsidRPr="007852C5">
              <w:rPr>
                <w:rFonts w:ascii="Tahoma" w:eastAsia="宋体" w:hAnsi="Tahoma" w:cs="Tahoma"/>
                <w:vanish/>
                <w:kern w:val="0"/>
                <w:sz w:val="18"/>
                <w:szCs w:val="18"/>
              </w:rPr>
              <w:t>资源税；税收法规</w:t>
            </w:r>
            <w:r w:rsidRPr="007852C5">
              <w:rPr>
                <w:rFonts w:ascii="Tahoma" w:eastAsia="宋体" w:hAnsi="Tahoma" w:cs="Tahoma"/>
                <w:vanish/>
                <w:kern w:val="0"/>
                <w:sz w:val="18"/>
                <w:szCs w:val="18"/>
              </w:rPr>
              <w:t>-&gt;</w:t>
            </w:r>
            <w:r w:rsidRPr="007852C5">
              <w:rPr>
                <w:rFonts w:ascii="Tahoma" w:eastAsia="宋体" w:hAnsi="Tahoma" w:cs="Tahoma"/>
                <w:vanish/>
                <w:kern w:val="0"/>
                <w:sz w:val="18"/>
                <w:szCs w:val="18"/>
              </w:rPr>
              <w:t>城市维护建设税；税收法规</w:t>
            </w:r>
            <w:r w:rsidRPr="007852C5">
              <w:rPr>
                <w:rFonts w:ascii="Tahoma" w:eastAsia="宋体" w:hAnsi="Tahoma" w:cs="Tahoma"/>
                <w:vanish/>
                <w:kern w:val="0"/>
                <w:sz w:val="18"/>
                <w:szCs w:val="18"/>
              </w:rPr>
              <w:t>-&gt;</w:t>
            </w:r>
            <w:r w:rsidRPr="007852C5">
              <w:rPr>
                <w:rFonts w:ascii="Tahoma" w:eastAsia="宋体" w:hAnsi="Tahoma" w:cs="Tahoma"/>
                <w:vanish/>
                <w:kern w:val="0"/>
                <w:sz w:val="18"/>
                <w:szCs w:val="18"/>
              </w:rPr>
              <w:t>房产税；税收法规</w:t>
            </w:r>
            <w:r w:rsidRPr="007852C5">
              <w:rPr>
                <w:rFonts w:ascii="Tahoma" w:eastAsia="宋体" w:hAnsi="Tahoma" w:cs="Tahoma"/>
                <w:vanish/>
                <w:kern w:val="0"/>
                <w:sz w:val="18"/>
                <w:szCs w:val="18"/>
              </w:rPr>
              <w:t>-&gt;</w:t>
            </w:r>
            <w:r w:rsidRPr="007852C5">
              <w:rPr>
                <w:rFonts w:ascii="Tahoma" w:eastAsia="宋体" w:hAnsi="Tahoma" w:cs="Tahoma"/>
                <w:vanish/>
                <w:kern w:val="0"/>
                <w:sz w:val="18"/>
                <w:szCs w:val="18"/>
              </w:rPr>
              <w:t>印花税；税收法规</w:t>
            </w:r>
            <w:r w:rsidRPr="007852C5">
              <w:rPr>
                <w:rFonts w:ascii="Tahoma" w:eastAsia="宋体" w:hAnsi="Tahoma" w:cs="Tahoma"/>
                <w:vanish/>
                <w:kern w:val="0"/>
                <w:sz w:val="18"/>
                <w:szCs w:val="18"/>
              </w:rPr>
              <w:t>-&gt;</w:t>
            </w:r>
            <w:r w:rsidRPr="007852C5">
              <w:rPr>
                <w:rFonts w:ascii="Tahoma" w:eastAsia="宋体" w:hAnsi="Tahoma" w:cs="Tahoma"/>
                <w:vanish/>
                <w:kern w:val="0"/>
                <w:sz w:val="18"/>
                <w:szCs w:val="18"/>
              </w:rPr>
              <w:t>城镇土地使用税；税收法规</w:t>
            </w:r>
            <w:r w:rsidRPr="007852C5">
              <w:rPr>
                <w:rFonts w:ascii="Tahoma" w:eastAsia="宋体" w:hAnsi="Tahoma" w:cs="Tahoma"/>
                <w:vanish/>
                <w:kern w:val="0"/>
                <w:sz w:val="18"/>
                <w:szCs w:val="18"/>
              </w:rPr>
              <w:t>-&gt;</w:t>
            </w:r>
            <w:r w:rsidRPr="007852C5">
              <w:rPr>
                <w:rFonts w:ascii="Tahoma" w:eastAsia="宋体" w:hAnsi="Tahoma" w:cs="Tahoma"/>
                <w:vanish/>
                <w:kern w:val="0"/>
                <w:sz w:val="18"/>
                <w:szCs w:val="18"/>
              </w:rPr>
              <w:t>耕地占用税；税收法规</w:t>
            </w:r>
            <w:r w:rsidRPr="007852C5">
              <w:rPr>
                <w:rFonts w:ascii="Tahoma" w:eastAsia="宋体" w:hAnsi="Tahoma" w:cs="Tahoma"/>
                <w:vanish/>
                <w:kern w:val="0"/>
                <w:sz w:val="18"/>
                <w:szCs w:val="18"/>
              </w:rPr>
              <w:t>-&gt;</w:t>
            </w:r>
            <w:r w:rsidRPr="007852C5">
              <w:rPr>
                <w:rFonts w:ascii="Tahoma" w:eastAsia="宋体" w:hAnsi="Tahoma" w:cs="Tahoma"/>
                <w:vanish/>
                <w:kern w:val="0"/>
                <w:sz w:val="18"/>
                <w:szCs w:val="18"/>
              </w:rPr>
              <w:t>其他地方规费</w:t>
            </w:r>
            <w:r w:rsidRPr="007852C5">
              <w:rPr>
                <w:rFonts w:ascii="Tahoma" w:eastAsia="宋体" w:hAnsi="Tahoma" w:cs="Tahoma"/>
                <w:vanish/>
                <w:kern w:val="0"/>
                <w:sz w:val="18"/>
                <w:szCs w:val="18"/>
              </w:rPr>
              <w:t>-&gt;</w:t>
            </w:r>
            <w:r w:rsidRPr="007852C5">
              <w:rPr>
                <w:rFonts w:ascii="Tahoma" w:eastAsia="宋体" w:hAnsi="Tahoma" w:cs="Tahoma"/>
                <w:vanish/>
                <w:kern w:val="0"/>
                <w:sz w:val="18"/>
                <w:szCs w:val="18"/>
              </w:rPr>
              <w:t>教育费附加</w:t>
            </w:r>
            <w:r w:rsidRPr="007852C5">
              <w:rPr>
                <w:rFonts w:ascii="Tahoma" w:eastAsia="宋体" w:hAnsi="Tahoma" w:cs="Tahoma"/>
                <w:vanish/>
                <w:kern w:val="0"/>
                <w:sz w:val="18"/>
                <w:szCs w:val="18"/>
              </w:rPr>
              <w:t> </w:t>
            </w:r>
          </w:p>
        </w:tc>
        <w:tc>
          <w:tcPr>
            <w:tcW w:w="1370" w:type="pct"/>
            <w:vAlign w:val="center"/>
            <w:hideMark/>
          </w:tcPr>
          <w:p w:rsidR="007852C5" w:rsidRPr="007852C5" w:rsidRDefault="007852C5" w:rsidP="007852C5">
            <w:pPr>
              <w:widowControl/>
              <w:jc w:val="center"/>
              <w:rPr>
                <w:rFonts w:ascii="Tahoma" w:eastAsia="宋体" w:hAnsi="Tahoma" w:cs="Tahoma"/>
                <w:b/>
                <w:bCs/>
                <w:vanish/>
                <w:kern w:val="0"/>
                <w:sz w:val="18"/>
                <w:szCs w:val="18"/>
              </w:rPr>
            </w:pPr>
            <w:r w:rsidRPr="007852C5">
              <w:rPr>
                <w:rFonts w:ascii="Tahoma" w:eastAsia="宋体" w:hAnsi="Tahoma" w:cs="Tahoma"/>
                <w:b/>
                <w:bCs/>
                <w:vanish/>
                <w:kern w:val="0"/>
                <w:sz w:val="18"/>
                <w:szCs w:val="18"/>
              </w:rPr>
              <w:t>资料简码：</w:t>
            </w:r>
          </w:p>
        </w:tc>
        <w:tc>
          <w:tcPr>
            <w:tcW w:w="1370" w:type="pct"/>
            <w:vAlign w:val="center"/>
            <w:hideMark/>
          </w:tcPr>
          <w:p w:rsidR="007852C5" w:rsidRPr="007852C5" w:rsidRDefault="007852C5" w:rsidP="007852C5">
            <w:pPr>
              <w:widowControl/>
              <w:jc w:val="left"/>
              <w:rPr>
                <w:rFonts w:ascii="Tahoma" w:eastAsia="宋体" w:hAnsi="Tahoma" w:cs="Tahoma"/>
                <w:vanish/>
                <w:kern w:val="0"/>
                <w:sz w:val="18"/>
                <w:szCs w:val="18"/>
              </w:rPr>
            </w:pPr>
            <w:r w:rsidRPr="007852C5">
              <w:rPr>
                <w:rFonts w:ascii="Tahoma" w:eastAsia="宋体" w:hAnsi="Tahoma" w:cs="Tahoma"/>
                <w:vanish/>
                <w:kern w:val="0"/>
                <w:sz w:val="18"/>
                <w:szCs w:val="18"/>
              </w:rPr>
              <w:t>045024 </w:t>
            </w:r>
          </w:p>
        </w:tc>
      </w:tr>
      <w:tr w:rsidR="007852C5" w:rsidRPr="007852C5" w:rsidTr="007852C5">
        <w:trPr>
          <w:tblCellSpacing w:w="0" w:type="dxa"/>
          <w:hidden/>
        </w:trPr>
        <w:tc>
          <w:tcPr>
            <w:tcW w:w="0" w:type="auto"/>
            <w:vAlign w:val="center"/>
            <w:hideMark/>
          </w:tcPr>
          <w:p w:rsidR="007852C5" w:rsidRPr="007852C5" w:rsidRDefault="007852C5" w:rsidP="007852C5">
            <w:pPr>
              <w:widowControl/>
              <w:jc w:val="center"/>
              <w:rPr>
                <w:rFonts w:ascii="Tahoma" w:eastAsia="宋体" w:hAnsi="Tahoma" w:cs="Tahoma"/>
                <w:b/>
                <w:bCs/>
                <w:vanish/>
                <w:kern w:val="0"/>
                <w:sz w:val="18"/>
                <w:szCs w:val="18"/>
              </w:rPr>
            </w:pPr>
            <w:r w:rsidRPr="007852C5">
              <w:rPr>
                <w:rFonts w:ascii="Tahoma" w:eastAsia="宋体" w:hAnsi="Tahoma" w:cs="Tahoma"/>
                <w:b/>
                <w:bCs/>
                <w:vanish/>
                <w:kern w:val="0"/>
                <w:sz w:val="18"/>
                <w:szCs w:val="18"/>
              </w:rPr>
              <w:t>适用范围：</w:t>
            </w:r>
          </w:p>
        </w:tc>
        <w:tc>
          <w:tcPr>
            <w:tcW w:w="0" w:type="auto"/>
            <w:vAlign w:val="center"/>
            <w:hideMark/>
          </w:tcPr>
          <w:p w:rsidR="007852C5" w:rsidRPr="007852C5" w:rsidRDefault="007852C5" w:rsidP="007852C5">
            <w:pPr>
              <w:widowControl/>
              <w:jc w:val="left"/>
              <w:rPr>
                <w:rFonts w:ascii="Tahoma" w:eastAsia="宋体" w:hAnsi="Tahoma" w:cs="Tahoma"/>
                <w:vanish/>
                <w:kern w:val="0"/>
                <w:sz w:val="18"/>
                <w:szCs w:val="18"/>
              </w:rPr>
            </w:pPr>
            <w:r w:rsidRPr="007852C5">
              <w:rPr>
                <w:rFonts w:ascii="Tahoma" w:eastAsia="宋体" w:hAnsi="Tahoma" w:cs="Tahoma"/>
                <w:vanish/>
                <w:kern w:val="0"/>
                <w:sz w:val="18"/>
                <w:szCs w:val="18"/>
              </w:rPr>
              <w:t>国家</w:t>
            </w:r>
            <w:r w:rsidRPr="007852C5">
              <w:rPr>
                <w:rFonts w:ascii="Tahoma" w:eastAsia="宋体" w:hAnsi="Tahoma" w:cs="Tahoma"/>
                <w:vanish/>
                <w:kern w:val="0"/>
                <w:sz w:val="18"/>
                <w:szCs w:val="18"/>
              </w:rPr>
              <w:t> </w:t>
            </w:r>
          </w:p>
        </w:tc>
        <w:tc>
          <w:tcPr>
            <w:tcW w:w="0" w:type="auto"/>
            <w:vAlign w:val="center"/>
            <w:hideMark/>
          </w:tcPr>
          <w:p w:rsidR="007852C5" w:rsidRPr="007852C5" w:rsidRDefault="007852C5" w:rsidP="007852C5">
            <w:pPr>
              <w:widowControl/>
              <w:jc w:val="center"/>
              <w:rPr>
                <w:rFonts w:ascii="Tahoma" w:eastAsia="宋体" w:hAnsi="Tahoma" w:cs="Tahoma"/>
                <w:b/>
                <w:bCs/>
                <w:vanish/>
                <w:kern w:val="0"/>
                <w:sz w:val="18"/>
                <w:szCs w:val="18"/>
              </w:rPr>
            </w:pPr>
            <w:r w:rsidRPr="007852C5">
              <w:rPr>
                <w:rFonts w:ascii="Tahoma" w:eastAsia="宋体" w:hAnsi="Tahoma" w:cs="Tahoma"/>
                <w:b/>
                <w:bCs/>
                <w:vanish/>
                <w:kern w:val="0"/>
                <w:sz w:val="18"/>
                <w:szCs w:val="18"/>
              </w:rPr>
              <w:t>地区：</w:t>
            </w:r>
          </w:p>
        </w:tc>
        <w:tc>
          <w:tcPr>
            <w:tcW w:w="0" w:type="auto"/>
            <w:vAlign w:val="center"/>
            <w:hideMark/>
          </w:tcPr>
          <w:p w:rsidR="007852C5" w:rsidRPr="007852C5" w:rsidRDefault="007852C5" w:rsidP="007852C5">
            <w:pPr>
              <w:widowControl/>
              <w:jc w:val="left"/>
              <w:rPr>
                <w:rFonts w:ascii="Tahoma" w:eastAsia="宋体" w:hAnsi="Tahoma" w:cs="Tahoma"/>
                <w:vanish/>
                <w:kern w:val="0"/>
                <w:sz w:val="18"/>
                <w:szCs w:val="18"/>
              </w:rPr>
            </w:pPr>
            <w:r w:rsidRPr="007852C5">
              <w:rPr>
                <w:rFonts w:ascii="Tahoma" w:eastAsia="宋体" w:hAnsi="Tahoma" w:cs="Tahoma"/>
                <w:vanish/>
                <w:kern w:val="0"/>
                <w:sz w:val="18"/>
                <w:szCs w:val="18"/>
              </w:rPr>
              <w:t>中华人民共和国</w:t>
            </w:r>
            <w:r w:rsidRPr="007852C5">
              <w:rPr>
                <w:rFonts w:ascii="Tahoma" w:eastAsia="宋体" w:hAnsi="Tahoma" w:cs="Tahoma"/>
                <w:vanish/>
                <w:kern w:val="0"/>
                <w:sz w:val="18"/>
                <w:szCs w:val="18"/>
              </w:rPr>
              <w:t> </w:t>
            </w:r>
          </w:p>
        </w:tc>
      </w:tr>
      <w:tr w:rsidR="007852C5" w:rsidRPr="007852C5" w:rsidTr="007852C5">
        <w:trPr>
          <w:tblCellSpacing w:w="0" w:type="dxa"/>
          <w:hidden/>
        </w:trPr>
        <w:tc>
          <w:tcPr>
            <w:tcW w:w="0" w:type="auto"/>
            <w:vAlign w:val="center"/>
            <w:hideMark/>
          </w:tcPr>
          <w:p w:rsidR="007852C5" w:rsidRPr="007852C5" w:rsidRDefault="007852C5" w:rsidP="007852C5">
            <w:pPr>
              <w:widowControl/>
              <w:jc w:val="center"/>
              <w:rPr>
                <w:rFonts w:ascii="Tahoma" w:eastAsia="宋体" w:hAnsi="Tahoma" w:cs="Tahoma"/>
                <w:b/>
                <w:bCs/>
                <w:vanish/>
                <w:kern w:val="0"/>
                <w:sz w:val="18"/>
                <w:szCs w:val="18"/>
              </w:rPr>
            </w:pPr>
            <w:r w:rsidRPr="007852C5">
              <w:rPr>
                <w:rFonts w:ascii="Tahoma" w:eastAsia="宋体" w:hAnsi="Tahoma" w:cs="Tahoma"/>
                <w:b/>
                <w:bCs/>
                <w:vanish/>
                <w:kern w:val="0"/>
                <w:sz w:val="18"/>
                <w:szCs w:val="18"/>
              </w:rPr>
              <w:t>行业类型：</w:t>
            </w:r>
          </w:p>
        </w:tc>
        <w:tc>
          <w:tcPr>
            <w:tcW w:w="0" w:type="auto"/>
            <w:vAlign w:val="center"/>
            <w:hideMark/>
          </w:tcPr>
          <w:p w:rsidR="007852C5" w:rsidRPr="007852C5" w:rsidRDefault="007852C5" w:rsidP="007852C5">
            <w:pPr>
              <w:widowControl/>
              <w:jc w:val="left"/>
              <w:rPr>
                <w:rFonts w:ascii="Tahoma" w:eastAsia="宋体" w:hAnsi="Tahoma" w:cs="Tahoma"/>
                <w:vanish/>
                <w:kern w:val="0"/>
                <w:sz w:val="18"/>
                <w:szCs w:val="18"/>
              </w:rPr>
            </w:pPr>
            <w:r w:rsidRPr="007852C5">
              <w:rPr>
                <w:rFonts w:ascii="Tahoma" w:eastAsia="宋体" w:hAnsi="Tahoma" w:cs="Tahoma"/>
                <w:vanish/>
                <w:kern w:val="0"/>
                <w:sz w:val="18"/>
                <w:szCs w:val="18"/>
              </w:rPr>
              <w:t>通用政策</w:t>
            </w:r>
            <w:r w:rsidRPr="007852C5">
              <w:rPr>
                <w:rFonts w:ascii="Tahoma" w:eastAsia="宋体" w:hAnsi="Tahoma" w:cs="Tahoma"/>
                <w:vanish/>
                <w:kern w:val="0"/>
                <w:sz w:val="18"/>
                <w:szCs w:val="18"/>
              </w:rPr>
              <w:t> </w:t>
            </w:r>
          </w:p>
        </w:tc>
        <w:tc>
          <w:tcPr>
            <w:tcW w:w="0" w:type="auto"/>
            <w:vAlign w:val="center"/>
            <w:hideMark/>
          </w:tcPr>
          <w:p w:rsidR="007852C5" w:rsidRPr="007852C5" w:rsidRDefault="007852C5" w:rsidP="007852C5">
            <w:pPr>
              <w:widowControl/>
              <w:jc w:val="center"/>
              <w:rPr>
                <w:rFonts w:ascii="Tahoma" w:eastAsia="宋体" w:hAnsi="Tahoma" w:cs="Tahoma"/>
                <w:b/>
                <w:bCs/>
                <w:vanish/>
                <w:kern w:val="0"/>
                <w:sz w:val="18"/>
                <w:szCs w:val="18"/>
              </w:rPr>
            </w:pPr>
            <w:r w:rsidRPr="007852C5">
              <w:rPr>
                <w:rFonts w:ascii="Tahoma" w:eastAsia="宋体" w:hAnsi="Tahoma" w:cs="Tahoma"/>
                <w:b/>
                <w:bCs/>
                <w:vanish/>
                <w:kern w:val="0"/>
                <w:sz w:val="18"/>
                <w:szCs w:val="18"/>
              </w:rPr>
              <w:t>纳税人类型：</w:t>
            </w:r>
          </w:p>
        </w:tc>
        <w:tc>
          <w:tcPr>
            <w:tcW w:w="0" w:type="auto"/>
            <w:vAlign w:val="center"/>
            <w:hideMark/>
          </w:tcPr>
          <w:p w:rsidR="007852C5" w:rsidRPr="007852C5" w:rsidRDefault="007852C5" w:rsidP="007852C5">
            <w:pPr>
              <w:widowControl/>
              <w:jc w:val="left"/>
              <w:rPr>
                <w:rFonts w:ascii="Tahoma" w:eastAsia="宋体" w:hAnsi="Tahoma" w:cs="Tahoma"/>
                <w:vanish/>
                <w:kern w:val="0"/>
                <w:sz w:val="18"/>
                <w:szCs w:val="18"/>
              </w:rPr>
            </w:pPr>
            <w:r w:rsidRPr="007852C5">
              <w:rPr>
                <w:rFonts w:ascii="Tahoma" w:eastAsia="宋体" w:hAnsi="Tahoma" w:cs="Tahoma"/>
                <w:vanish/>
                <w:kern w:val="0"/>
                <w:sz w:val="18"/>
                <w:szCs w:val="18"/>
              </w:rPr>
              <w:t>全部</w:t>
            </w:r>
            <w:r w:rsidRPr="007852C5">
              <w:rPr>
                <w:rFonts w:ascii="Tahoma" w:eastAsia="宋体" w:hAnsi="Tahoma" w:cs="Tahoma"/>
                <w:vanish/>
                <w:kern w:val="0"/>
                <w:sz w:val="18"/>
                <w:szCs w:val="18"/>
              </w:rPr>
              <w:t> </w:t>
            </w:r>
          </w:p>
        </w:tc>
      </w:tr>
      <w:tr w:rsidR="007852C5" w:rsidRPr="007852C5" w:rsidTr="007852C5">
        <w:trPr>
          <w:tblCellSpacing w:w="0" w:type="dxa"/>
          <w:hidden/>
        </w:trPr>
        <w:tc>
          <w:tcPr>
            <w:tcW w:w="0" w:type="auto"/>
            <w:vAlign w:val="center"/>
            <w:hideMark/>
          </w:tcPr>
          <w:p w:rsidR="007852C5" w:rsidRPr="007852C5" w:rsidRDefault="007852C5" w:rsidP="007852C5">
            <w:pPr>
              <w:widowControl/>
              <w:jc w:val="center"/>
              <w:rPr>
                <w:rFonts w:ascii="Tahoma" w:eastAsia="宋体" w:hAnsi="Tahoma" w:cs="Tahoma"/>
                <w:b/>
                <w:bCs/>
                <w:vanish/>
                <w:kern w:val="0"/>
                <w:sz w:val="18"/>
                <w:szCs w:val="18"/>
              </w:rPr>
            </w:pPr>
            <w:r w:rsidRPr="007852C5">
              <w:rPr>
                <w:rFonts w:ascii="Tahoma" w:eastAsia="宋体" w:hAnsi="Tahoma" w:cs="Tahoma"/>
                <w:b/>
                <w:bCs/>
                <w:vanish/>
                <w:kern w:val="0"/>
                <w:sz w:val="18"/>
                <w:szCs w:val="18"/>
              </w:rPr>
              <w:t>文件级别：</w:t>
            </w:r>
          </w:p>
        </w:tc>
        <w:tc>
          <w:tcPr>
            <w:tcW w:w="0" w:type="auto"/>
            <w:vAlign w:val="center"/>
            <w:hideMark/>
          </w:tcPr>
          <w:p w:rsidR="007852C5" w:rsidRPr="007852C5" w:rsidRDefault="007852C5" w:rsidP="007852C5">
            <w:pPr>
              <w:widowControl/>
              <w:jc w:val="left"/>
              <w:rPr>
                <w:rFonts w:ascii="Tahoma" w:eastAsia="宋体" w:hAnsi="Tahoma" w:cs="Tahoma"/>
                <w:vanish/>
                <w:kern w:val="0"/>
                <w:sz w:val="18"/>
                <w:szCs w:val="18"/>
              </w:rPr>
            </w:pPr>
            <w:r w:rsidRPr="007852C5">
              <w:rPr>
                <w:rFonts w:ascii="Tahoma" w:eastAsia="宋体" w:hAnsi="Tahoma" w:cs="Tahoma"/>
                <w:vanish/>
                <w:kern w:val="0"/>
                <w:sz w:val="18"/>
                <w:szCs w:val="18"/>
              </w:rPr>
              <w:t>规范性文件</w:t>
            </w:r>
            <w:r w:rsidRPr="007852C5">
              <w:rPr>
                <w:rFonts w:ascii="Tahoma" w:eastAsia="宋体" w:hAnsi="Tahoma" w:cs="Tahoma"/>
                <w:vanish/>
                <w:kern w:val="0"/>
                <w:sz w:val="18"/>
                <w:szCs w:val="18"/>
              </w:rPr>
              <w:t> </w:t>
            </w:r>
          </w:p>
        </w:tc>
        <w:tc>
          <w:tcPr>
            <w:tcW w:w="0" w:type="auto"/>
            <w:vAlign w:val="center"/>
            <w:hideMark/>
          </w:tcPr>
          <w:p w:rsidR="007852C5" w:rsidRPr="007852C5" w:rsidRDefault="007852C5" w:rsidP="007852C5">
            <w:pPr>
              <w:widowControl/>
              <w:jc w:val="center"/>
              <w:rPr>
                <w:rFonts w:ascii="Tahoma" w:eastAsia="宋体" w:hAnsi="Tahoma" w:cs="Tahoma"/>
                <w:b/>
                <w:bCs/>
                <w:vanish/>
                <w:kern w:val="0"/>
                <w:sz w:val="18"/>
                <w:szCs w:val="18"/>
              </w:rPr>
            </w:pPr>
            <w:r w:rsidRPr="007852C5">
              <w:rPr>
                <w:rFonts w:ascii="Tahoma" w:eastAsia="宋体" w:hAnsi="Tahoma" w:cs="Tahoma"/>
                <w:b/>
                <w:bCs/>
                <w:vanish/>
                <w:kern w:val="0"/>
                <w:sz w:val="18"/>
                <w:szCs w:val="18"/>
              </w:rPr>
              <w:t>是否税收优惠：</w:t>
            </w:r>
          </w:p>
        </w:tc>
        <w:tc>
          <w:tcPr>
            <w:tcW w:w="0" w:type="auto"/>
            <w:vAlign w:val="center"/>
            <w:hideMark/>
          </w:tcPr>
          <w:p w:rsidR="007852C5" w:rsidRPr="007852C5" w:rsidRDefault="007852C5" w:rsidP="007852C5">
            <w:pPr>
              <w:widowControl/>
              <w:jc w:val="left"/>
              <w:rPr>
                <w:rFonts w:ascii="Tahoma" w:eastAsia="宋体" w:hAnsi="Tahoma" w:cs="Tahoma"/>
                <w:vanish/>
                <w:kern w:val="0"/>
                <w:sz w:val="18"/>
                <w:szCs w:val="18"/>
              </w:rPr>
            </w:pPr>
            <w:r w:rsidRPr="007852C5">
              <w:rPr>
                <w:rFonts w:ascii="Tahoma" w:eastAsia="宋体" w:hAnsi="Tahoma" w:cs="Tahoma"/>
                <w:vanish/>
                <w:kern w:val="0"/>
                <w:sz w:val="18"/>
                <w:szCs w:val="18"/>
              </w:rPr>
              <w:t> </w:t>
            </w:r>
          </w:p>
        </w:tc>
      </w:tr>
      <w:tr w:rsidR="007852C5" w:rsidRPr="007852C5" w:rsidTr="007852C5">
        <w:trPr>
          <w:tblCellSpacing w:w="0" w:type="dxa"/>
          <w:hidden/>
        </w:trPr>
        <w:tc>
          <w:tcPr>
            <w:tcW w:w="0" w:type="auto"/>
            <w:vAlign w:val="center"/>
            <w:hideMark/>
          </w:tcPr>
          <w:p w:rsidR="007852C5" w:rsidRPr="007852C5" w:rsidRDefault="007852C5" w:rsidP="007852C5">
            <w:pPr>
              <w:widowControl/>
              <w:jc w:val="center"/>
              <w:rPr>
                <w:rFonts w:ascii="Tahoma" w:eastAsia="宋体" w:hAnsi="Tahoma" w:cs="Tahoma"/>
                <w:b/>
                <w:bCs/>
                <w:vanish/>
                <w:kern w:val="0"/>
                <w:sz w:val="18"/>
                <w:szCs w:val="18"/>
              </w:rPr>
            </w:pPr>
            <w:r w:rsidRPr="007852C5">
              <w:rPr>
                <w:rFonts w:ascii="Tahoma" w:eastAsia="宋体" w:hAnsi="Tahoma" w:cs="Tahoma"/>
                <w:b/>
                <w:bCs/>
                <w:vanish/>
                <w:kern w:val="0"/>
                <w:sz w:val="18"/>
                <w:szCs w:val="18"/>
              </w:rPr>
              <w:t>更新日期：</w:t>
            </w:r>
          </w:p>
        </w:tc>
        <w:tc>
          <w:tcPr>
            <w:tcW w:w="0" w:type="auto"/>
            <w:vAlign w:val="center"/>
            <w:hideMark/>
          </w:tcPr>
          <w:p w:rsidR="007852C5" w:rsidRPr="007852C5" w:rsidRDefault="007852C5" w:rsidP="007852C5">
            <w:pPr>
              <w:widowControl/>
              <w:jc w:val="left"/>
              <w:rPr>
                <w:rFonts w:ascii="Tahoma" w:eastAsia="宋体" w:hAnsi="Tahoma" w:cs="Tahoma"/>
                <w:vanish/>
                <w:kern w:val="0"/>
                <w:sz w:val="18"/>
                <w:szCs w:val="18"/>
              </w:rPr>
            </w:pPr>
            <w:r w:rsidRPr="007852C5">
              <w:rPr>
                <w:rFonts w:ascii="Tahoma" w:eastAsia="宋体" w:hAnsi="Tahoma" w:cs="Tahoma"/>
                <w:vanish/>
                <w:kern w:val="0"/>
                <w:sz w:val="18"/>
                <w:szCs w:val="18"/>
              </w:rPr>
              <w:t>2019</w:t>
            </w:r>
            <w:r w:rsidRPr="007852C5">
              <w:rPr>
                <w:rFonts w:ascii="Tahoma" w:eastAsia="宋体" w:hAnsi="Tahoma" w:cs="Tahoma"/>
                <w:vanish/>
                <w:kern w:val="0"/>
                <w:sz w:val="18"/>
                <w:szCs w:val="18"/>
              </w:rPr>
              <w:t>年</w:t>
            </w:r>
            <w:r w:rsidRPr="007852C5">
              <w:rPr>
                <w:rFonts w:ascii="Tahoma" w:eastAsia="宋体" w:hAnsi="Tahoma" w:cs="Tahoma"/>
                <w:vanish/>
                <w:kern w:val="0"/>
                <w:sz w:val="18"/>
                <w:szCs w:val="18"/>
              </w:rPr>
              <w:t>01</w:t>
            </w:r>
            <w:r w:rsidRPr="007852C5">
              <w:rPr>
                <w:rFonts w:ascii="Tahoma" w:eastAsia="宋体" w:hAnsi="Tahoma" w:cs="Tahoma"/>
                <w:vanish/>
                <w:kern w:val="0"/>
                <w:sz w:val="18"/>
                <w:szCs w:val="18"/>
              </w:rPr>
              <w:t>月</w:t>
            </w:r>
            <w:r w:rsidRPr="007852C5">
              <w:rPr>
                <w:rFonts w:ascii="Tahoma" w:eastAsia="宋体" w:hAnsi="Tahoma" w:cs="Tahoma"/>
                <w:vanish/>
                <w:kern w:val="0"/>
                <w:sz w:val="18"/>
                <w:szCs w:val="18"/>
              </w:rPr>
              <w:t>21</w:t>
            </w:r>
            <w:r w:rsidRPr="007852C5">
              <w:rPr>
                <w:rFonts w:ascii="Tahoma" w:eastAsia="宋体" w:hAnsi="Tahoma" w:cs="Tahoma"/>
                <w:vanish/>
                <w:kern w:val="0"/>
                <w:sz w:val="18"/>
                <w:szCs w:val="18"/>
              </w:rPr>
              <w:t>日</w:t>
            </w:r>
            <w:r w:rsidRPr="007852C5">
              <w:rPr>
                <w:rFonts w:ascii="Tahoma" w:eastAsia="宋体" w:hAnsi="Tahoma" w:cs="Tahoma"/>
                <w:vanish/>
                <w:kern w:val="0"/>
                <w:sz w:val="18"/>
                <w:szCs w:val="18"/>
              </w:rPr>
              <w:t> </w:t>
            </w:r>
          </w:p>
        </w:tc>
        <w:tc>
          <w:tcPr>
            <w:tcW w:w="0" w:type="auto"/>
            <w:vAlign w:val="center"/>
            <w:hideMark/>
          </w:tcPr>
          <w:p w:rsidR="007852C5" w:rsidRPr="007852C5" w:rsidRDefault="007852C5" w:rsidP="007852C5">
            <w:pPr>
              <w:widowControl/>
              <w:jc w:val="center"/>
              <w:rPr>
                <w:rFonts w:ascii="Tahoma" w:eastAsia="宋体" w:hAnsi="Tahoma" w:cs="Tahoma"/>
                <w:b/>
                <w:bCs/>
                <w:vanish/>
                <w:kern w:val="0"/>
                <w:sz w:val="18"/>
                <w:szCs w:val="18"/>
              </w:rPr>
            </w:pPr>
            <w:r w:rsidRPr="007852C5">
              <w:rPr>
                <w:rFonts w:ascii="Tahoma" w:eastAsia="宋体" w:hAnsi="Tahoma" w:cs="Tahoma"/>
                <w:b/>
                <w:bCs/>
                <w:vanish/>
                <w:kern w:val="0"/>
                <w:sz w:val="18"/>
                <w:szCs w:val="18"/>
              </w:rPr>
              <w:t>生效日期：</w:t>
            </w:r>
          </w:p>
        </w:tc>
        <w:tc>
          <w:tcPr>
            <w:tcW w:w="0" w:type="auto"/>
            <w:vAlign w:val="center"/>
            <w:hideMark/>
          </w:tcPr>
          <w:p w:rsidR="007852C5" w:rsidRPr="007852C5" w:rsidRDefault="007852C5" w:rsidP="007852C5">
            <w:pPr>
              <w:widowControl/>
              <w:jc w:val="left"/>
              <w:rPr>
                <w:rFonts w:ascii="Tahoma" w:eastAsia="宋体" w:hAnsi="Tahoma" w:cs="Tahoma"/>
                <w:vanish/>
                <w:kern w:val="0"/>
                <w:sz w:val="18"/>
                <w:szCs w:val="18"/>
              </w:rPr>
            </w:pPr>
            <w:r w:rsidRPr="007852C5">
              <w:rPr>
                <w:rFonts w:ascii="Tahoma" w:eastAsia="宋体" w:hAnsi="Tahoma" w:cs="Tahoma"/>
                <w:vanish/>
                <w:kern w:val="0"/>
                <w:sz w:val="18"/>
                <w:szCs w:val="18"/>
              </w:rPr>
              <w:t>2019</w:t>
            </w:r>
            <w:r w:rsidRPr="007852C5">
              <w:rPr>
                <w:rFonts w:ascii="Tahoma" w:eastAsia="宋体" w:hAnsi="Tahoma" w:cs="Tahoma"/>
                <w:vanish/>
                <w:kern w:val="0"/>
                <w:sz w:val="18"/>
                <w:szCs w:val="18"/>
              </w:rPr>
              <w:t>年</w:t>
            </w:r>
            <w:r w:rsidRPr="007852C5">
              <w:rPr>
                <w:rFonts w:ascii="Tahoma" w:eastAsia="宋体" w:hAnsi="Tahoma" w:cs="Tahoma"/>
                <w:vanish/>
                <w:kern w:val="0"/>
                <w:sz w:val="18"/>
                <w:szCs w:val="18"/>
              </w:rPr>
              <w:t>01</w:t>
            </w:r>
            <w:r w:rsidRPr="007852C5">
              <w:rPr>
                <w:rFonts w:ascii="Tahoma" w:eastAsia="宋体" w:hAnsi="Tahoma" w:cs="Tahoma"/>
                <w:vanish/>
                <w:kern w:val="0"/>
                <w:sz w:val="18"/>
                <w:szCs w:val="18"/>
              </w:rPr>
              <w:t>月</w:t>
            </w:r>
            <w:r w:rsidRPr="007852C5">
              <w:rPr>
                <w:rFonts w:ascii="Tahoma" w:eastAsia="宋体" w:hAnsi="Tahoma" w:cs="Tahoma"/>
                <w:vanish/>
                <w:kern w:val="0"/>
                <w:sz w:val="18"/>
                <w:szCs w:val="18"/>
              </w:rPr>
              <w:t>01</w:t>
            </w:r>
            <w:r w:rsidRPr="007852C5">
              <w:rPr>
                <w:rFonts w:ascii="Tahoma" w:eastAsia="宋体" w:hAnsi="Tahoma" w:cs="Tahoma"/>
                <w:vanish/>
                <w:kern w:val="0"/>
                <w:sz w:val="18"/>
                <w:szCs w:val="18"/>
              </w:rPr>
              <w:t>日</w:t>
            </w:r>
            <w:r w:rsidRPr="007852C5">
              <w:rPr>
                <w:rFonts w:ascii="Tahoma" w:eastAsia="宋体" w:hAnsi="Tahoma" w:cs="Tahoma"/>
                <w:vanish/>
                <w:kern w:val="0"/>
                <w:sz w:val="18"/>
                <w:szCs w:val="18"/>
              </w:rPr>
              <w:t> </w:t>
            </w:r>
          </w:p>
        </w:tc>
      </w:tr>
      <w:tr w:rsidR="007852C5" w:rsidRPr="007852C5" w:rsidTr="007852C5">
        <w:trPr>
          <w:tblCellSpacing w:w="0" w:type="dxa"/>
          <w:hidden/>
        </w:trPr>
        <w:tc>
          <w:tcPr>
            <w:tcW w:w="0" w:type="auto"/>
            <w:vAlign w:val="center"/>
            <w:hideMark/>
          </w:tcPr>
          <w:p w:rsidR="007852C5" w:rsidRPr="007852C5" w:rsidRDefault="007852C5" w:rsidP="007852C5">
            <w:pPr>
              <w:widowControl/>
              <w:jc w:val="center"/>
              <w:rPr>
                <w:rFonts w:ascii="Tahoma" w:eastAsia="宋体" w:hAnsi="Tahoma" w:cs="Tahoma"/>
                <w:b/>
                <w:bCs/>
                <w:vanish/>
                <w:kern w:val="0"/>
                <w:sz w:val="18"/>
                <w:szCs w:val="18"/>
              </w:rPr>
            </w:pPr>
            <w:r w:rsidRPr="007852C5">
              <w:rPr>
                <w:rFonts w:ascii="Tahoma" w:eastAsia="宋体" w:hAnsi="Tahoma" w:cs="Tahoma"/>
                <w:b/>
                <w:bCs/>
                <w:vanish/>
                <w:kern w:val="0"/>
                <w:sz w:val="18"/>
                <w:szCs w:val="18"/>
              </w:rPr>
              <w:t>国地税选择：</w:t>
            </w:r>
          </w:p>
        </w:tc>
        <w:tc>
          <w:tcPr>
            <w:tcW w:w="0" w:type="auto"/>
            <w:vAlign w:val="center"/>
            <w:hideMark/>
          </w:tcPr>
          <w:p w:rsidR="007852C5" w:rsidRPr="007852C5" w:rsidRDefault="007852C5" w:rsidP="007852C5">
            <w:pPr>
              <w:widowControl/>
              <w:jc w:val="left"/>
              <w:rPr>
                <w:rFonts w:ascii="Tahoma" w:eastAsia="宋体" w:hAnsi="Tahoma" w:cs="Tahoma"/>
                <w:vanish/>
                <w:kern w:val="0"/>
                <w:sz w:val="18"/>
                <w:szCs w:val="18"/>
              </w:rPr>
            </w:pPr>
            <w:r w:rsidRPr="007852C5">
              <w:rPr>
                <w:rFonts w:ascii="Tahoma" w:eastAsia="宋体" w:hAnsi="Tahoma" w:cs="Tahoma"/>
                <w:vanish/>
                <w:kern w:val="0"/>
                <w:sz w:val="18"/>
                <w:szCs w:val="18"/>
              </w:rPr>
              <w:t>通用</w:t>
            </w:r>
            <w:r w:rsidRPr="007852C5">
              <w:rPr>
                <w:rFonts w:ascii="Tahoma" w:eastAsia="宋体" w:hAnsi="Tahoma" w:cs="Tahoma"/>
                <w:vanish/>
                <w:kern w:val="0"/>
                <w:sz w:val="18"/>
                <w:szCs w:val="18"/>
              </w:rPr>
              <w:t> </w:t>
            </w:r>
          </w:p>
        </w:tc>
        <w:tc>
          <w:tcPr>
            <w:tcW w:w="0" w:type="auto"/>
            <w:vAlign w:val="center"/>
            <w:hideMark/>
          </w:tcPr>
          <w:p w:rsidR="007852C5" w:rsidRPr="007852C5" w:rsidRDefault="007852C5" w:rsidP="007852C5">
            <w:pPr>
              <w:widowControl/>
              <w:jc w:val="center"/>
              <w:rPr>
                <w:rFonts w:ascii="Tahoma" w:eastAsia="宋体" w:hAnsi="Tahoma" w:cs="Tahoma"/>
                <w:b/>
                <w:bCs/>
                <w:vanish/>
                <w:kern w:val="0"/>
                <w:sz w:val="18"/>
                <w:szCs w:val="18"/>
              </w:rPr>
            </w:pPr>
            <w:r w:rsidRPr="007852C5">
              <w:rPr>
                <w:rFonts w:ascii="Tahoma" w:eastAsia="宋体" w:hAnsi="Tahoma" w:cs="Tahoma"/>
                <w:b/>
                <w:bCs/>
                <w:vanish/>
                <w:kern w:val="0"/>
                <w:sz w:val="18"/>
                <w:szCs w:val="18"/>
              </w:rPr>
              <w:t>信息公开选项：</w:t>
            </w:r>
          </w:p>
        </w:tc>
        <w:tc>
          <w:tcPr>
            <w:tcW w:w="0" w:type="auto"/>
            <w:vAlign w:val="center"/>
            <w:hideMark/>
          </w:tcPr>
          <w:p w:rsidR="007852C5" w:rsidRPr="007852C5" w:rsidRDefault="007852C5" w:rsidP="007852C5">
            <w:pPr>
              <w:widowControl/>
              <w:jc w:val="left"/>
              <w:rPr>
                <w:rFonts w:ascii="Tahoma" w:eastAsia="宋体" w:hAnsi="Tahoma" w:cs="Tahoma"/>
                <w:vanish/>
                <w:kern w:val="0"/>
                <w:sz w:val="18"/>
                <w:szCs w:val="18"/>
              </w:rPr>
            </w:pPr>
            <w:r w:rsidRPr="007852C5">
              <w:rPr>
                <w:rFonts w:ascii="Tahoma" w:eastAsia="宋体" w:hAnsi="Tahoma" w:cs="Tahoma"/>
                <w:vanish/>
                <w:kern w:val="0"/>
                <w:sz w:val="18"/>
                <w:szCs w:val="18"/>
              </w:rPr>
              <w:t>主动公开</w:t>
            </w:r>
            <w:r w:rsidRPr="007852C5">
              <w:rPr>
                <w:rFonts w:ascii="Tahoma" w:eastAsia="宋体" w:hAnsi="Tahoma" w:cs="Tahoma"/>
                <w:vanish/>
                <w:kern w:val="0"/>
                <w:sz w:val="18"/>
                <w:szCs w:val="18"/>
              </w:rPr>
              <w:t> </w:t>
            </w:r>
          </w:p>
        </w:tc>
      </w:tr>
      <w:tr w:rsidR="007852C5" w:rsidRPr="007852C5" w:rsidTr="007852C5">
        <w:trPr>
          <w:tblCellSpacing w:w="0" w:type="dxa"/>
          <w:hidden/>
        </w:trPr>
        <w:tc>
          <w:tcPr>
            <w:tcW w:w="0" w:type="auto"/>
            <w:vAlign w:val="center"/>
            <w:hideMark/>
          </w:tcPr>
          <w:p w:rsidR="007852C5" w:rsidRPr="007852C5" w:rsidRDefault="007852C5" w:rsidP="007852C5">
            <w:pPr>
              <w:widowControl/>
              <w:jc w:val="center"/>
              <w:rPr>
                <w:rFonts w:ascii="Tahoma" w:eastAsia="宋体" w:hAnsi="Tahoma" w:cs="Tahoma"/>
                <w:b/>
                <w:bCs/>
                <w:vanish/>
                <w:kern w:val="0"/>
                <w:sz w:val="18"/>
                <w:szCs w:val="18"/>
              </w:rPr>
            </w:pPr>
            <w:r w:rsidRPr="007852C5">
              <w:rPr>
                <w:rFonts w:ascii="Tahoma" w:eastAsia="宋体" w:hAnsi="Tahoma" w:cs="Tahoma"/>
                <w:b/>
                <w:bCs/>
                <w:vanish/>
                <w:kern w:val="0"/>
                <w:sz w:val="18"/>
                <w:szCs w:val="18"/>
              </w:rPr>
              <w:t>发文单位：</w:t>
            </w:r>
          </w:p>
        </w:tc>
        <w:tc>
          <w:tcPr>
            <w:tcW w:w="0" w:type="auto"/>
            <w:vAlign w:val="center"/>
            <w:hideMark/>
          </w:tcPr>
          <w:p w:rsidR="007852C5" w:rsidRPr="007852C5" w:rsidRDefault="007852C5" w:rsidP="007852C5">
            <w:pPr>
              <w:widowControl/>
              <w:jc w:val="left"/>
              <w:rPr>
                <w:rFonts w:ascii="Tahoma" w:eastAsia="宋体" w:hAnsi="Tahoma" w:cs="Tahoma"/>
                <w:vanish/>
                <w:kern w:val="0"/>
                <w:sz w:val="18"/>
                <w:szCs w:val="18"/>
              </w:rPr>
            </w:pPr>
            <w:r w:rsidRPr="007852C5">
              <w:rPr>
                <w:rFonts w:ascii="Tahoma" w:eastAsia="宋体" w:hAnsi="Tahoma" w:cs="Tahoma"/>
                <w:vanish/>
                <w:kern w:val="0"/>
                <w:sz w:val="18"/>
                <w:szCs w:val="18"/>
              </w:rPr>
              <w:t>财政部</w:t>
            </w:r>
            <w:r w:rsidRPr="007852C5">
              <w:rPr>
                <w:rFonts w:ascii="Tahoma" w:eastAsia="宋体" w:hAnsi="Tahoma" w:cs="Tahoma"/>
                <w:vanish/>
                <w:kern w:val="0"/>
                <w:sz w:val="18"/>
                <w:szCs w:val="18"/>
              </w:rPr>
              <w:t xml:space="preserve"> </w:t>
            </w:r>
            <w:r w:rsidRPr="007852C5">
              <w:rPr>
                <w:rFonts w:ascii="Tahoma" w:eastAsia="宋体" w:hAnsi="Tahoma" w:cs="Tahoma"/>
                <w:vanish/>
                <w:kern w:val="0"/>
                <w:sz w:val="18"/>
                <w:szCs w:val="18"/>
              </w:rPr>
              <w:t>税务总局</w:t>
            </w:r>
            <w:r w:rsidRPr="007852C5">
              <w:rPr>
                <w:rFonts w:ascii="Tahoma" w:eastAsia="宋体" w:hAnsi="Tahoma" w:cs="Tahoma"/>
                <w:vanish/>
                <w:kern w:val="0"/>
                <w:sz w:val="18"/>
                <w:szCs w:val="18"/>
              </w:rPr>
              <w:t> </w:t>
            </w:r>
          </w:p>
        </w:tc>
        <w:tc>
          <w:tcPr>
            <w:tcW w:w="0" w:type="auto"/>
            <w:vAlign w:val="center"/>
            <w:hideMark/>
          </w:tcPr>
          <w:p w:rsidR="007852C5" w:rsidRPr="007852C5" w:rsidRDefault="007852C5" w:rsidP="007852C5">
            <w:pPr>
              <w:widowControl/>
              <w:jc w:val="center"/>
              <w:rPr>
                <w:rFonts w:ascii="Tahoma" w:eastAsia="宋体" w:hAnsi="Tahoma" w:cs="Tahoma"/>
                <w:b/>
                <w:bCs/>
                <w:vanish/>
                <w:kern w:val="0"/>
                <w:sz w:val="18"/>
                <w:szCs w:val="18"/>
              </w:rPr>
            </w:pPr>
            <w:r w:rsidRPr="007852C5">
              <w:rPr>
                <w:rFonts w:ascii="Tahoma" w:eastAsia="宋体" w:hAnsi="Tahoma" w:cs="Tahoma"/>
                <w:b/>
                <w:bCs/>
                <w:vanish/>
                <w:kern w:val="0"/>
                <w:sz w:val="18"/>
                <w:szCs w:val="18"/>
              </w:rPr>
              <w:t>关键字：</w:t>
            </w:r>
          </w:p>
        </w:tc>
        <w:tc>
          <w:tcPr>
            <w:tcW w:w="0" w:type="auto"/>
            <w:vAlign w:val="center"/>
            <w:hideMark/>
          </w:tcPr>
          <w:p w:rsidR="007852C5" w:rsidRPr="007852C5" w:rsidRDefault="007852C5" w:rsidP="007852C5">
            <w:pPr>
              <w:widowControl/>
              <w:jc w:val="left"/>
              <w:rPr>
                <w:rFonts w:ascii="Tahoma" w:eastAsia="宋体" w:hAnsi="Tahoma" w:cs="Tahoma"/>
                <w:vanish/>
                <w:kern w:val="0"/>
                <w:sz w:val="18"/>
                <w:szCs w:val="18"/>
              </w:rPr>
            </w:pPr>
            <w:r w:rsidRPr="007852C5">
              <w:rPr>
                <w:rFonts w:ascii="Tahoma" w:eastAsia="宋体" w:hAnsi="Tahoma" w:cs="Tahoma"/>
                <w:vanish/>
                <w:kern w:val="0"/>
                <w:sz w:val="18"/>
                <w:szCs w:val="18"/>
              </w:rPr>
              <w:t>小规模纳税人</w:t>
            </w:r>
            <w:r w:rsidRPr="007852C5">
              <w:rPr>
                <w:rFonts w:ascii="Tahoma" w:eastAsia="宋体" w:hAnsi="Tahoma" w:cs="Tahoma"/>
                <w:vanish/>
                <w:kern w:val="0"/>
                <w:sz w:val="18"/>
                <w:szCs w:val="18"/>
              </w:rPr>
              <w:t xml:space="preserve"> </w:t>
            </w:r>
            <w:r w:rsidRPr="007852C5">
              <w:rPr>
                <w:rFonts w:ascii="Tahoma" w:eastAsia="宋体" w:hAnsi="Tahoma" w:cs="Tahoma"/>
                <w:vanish/>
                <w:kern w:val="0"/>
                <w:sz w:val="18"/>
                <w:szCs w:val="18"/>
              </w:rPr>
              <w:t>增值税</w:t>
            </w:r>
            <w:r w:rsidRPr="007852C5">
              <w:rPr>
                <w:rFonts w:ascii="Tahoma" w:eastAsia="宋体" w:hAnsi="Tahoma" w:cs="Tahoma"/>
                <w:vanish/>
                <w:kern w:val="0"/>
                <w:sz w:val="18"/>
                <w:szCs w:val="18"/>
              </w:rPr>
              <w:t xml:space="preserve"> </w:t>
            </w:r>
            <w:r w:rsidRPr="007852C5">
              <w:rPr>
                <w:rFonts w:ascii="Tahoma" w:eastAsia="宋体" w:hAnsi="Tahoma" w:cs="Tahoma"/>
                <w:vanish/>
                <w:kern w:val="0"/>
                <w:sz w:val="18"/>
                <w:szCs w:val="18"/>
              </w:rPr>
              <w:t>小型微利企业</w:t>
            </w:r>
            <w:r w:rsidRPr="007852C5">
              <w:rPr>
                <w:rFonts w:ascii="Tahoma" w:eastAsia="宋体" w:hAnsi="Tahoma" w:cs="Tahoma"/>
                <w:vanish/>
                <w:kern w:val="0"/>
                <w:sz w:val="18"/>
                <w:szCs w:val="18"/>
              </w:rPr>
              <w:t xml:space="preserve"> </w:t>
            </w:r>
            <w:r w:rsidRPr="007852C5">
              <w:rPr>
                <w:rFonts w:ascii="Tahoma" w:eastAsia="宋体" w:hAnsi="Tahoma" w:cs="Tahoma"/>
                <w:vanish/>
                <w:kern w:val="0"/>
                <w:sz w:val="18"/>
                <w:szCs w:val="18"/>
              </w:rPr>
              <w:t>企业所得税</w:t>
            </w:r>
            <w:r w:rsidRPr="007852C5">
              <w:rPr>
                <w:rFonts w:ascii="Tahoma" w:eastAsia="宋体" w:hAnsi="Tahoma" w:cs="Tahoma"/>
                <w:vanish/>
                <w:kern w:val="0"/>
                <w:sz w:val="18"/>
                <w:szCs w:val="18"/>
              </w:rPr>
              <w:t xml:space="preserve"> </w:t>
            </w:r>
            <w:r w:rsidRPr="007852C5">
              <w:rPr>
                <w:rFonts w:ascii="Tahoma" w:eastAsia="宋体" w:hAnsi="Tahoma" w:cs="Tahoma"/>
                <w:vanish/>
                <w:kern w:val="0"/>
                <w:sz w:val="18"/>
                <w:szCs w:val="18"/>
              </w:rPr>
              <w:t>资源税</w:t>
            </w:r>
            <w:r w:rsidRPr="007852C5">
              <w:rPr>
                <w:rFonts w:ascii="Tahoma" w:eastAsia="宋体" w:hAnsi="Tahoma" w:cs="Tahoma"/>
                <w:vanish/>
                <w:kern w:val="0"/>
                <w:sz w:val="18"/>
                <w:szCs w:val="18"/>
              </w:rPr>
              <w:t xml:space="preserve"> </w:t>
            </w:r>
            <w:r w:rsidRPr="007852C5">
              <w:rPr>
                <w:rFonts w:ascii="Tahoma" w:eastAsia="宋体" w:hAnsi="Tahoma" w:cs="Tahoma"/>
                <w:vanish/>
                <w:kern w:val="0"/>
                <w:sz w:val="18"/>
                <w:szCs w:val="18"/>
              </w:rPr>
              <w:t>城市维护建设税</w:t>
            </w:r>
            <w:r w:rsidRPr="007852C5">
              <w:rPr>
                <w:rFonts w:ascii="Tahoma" w:eastAsia="宋体" w:hAnsi="Tahoma" w:cs="Tahoma"/>
                <w:vanish/>
                <w:kern w:val="0"/>
                <w:sz w:val="18"/>
                <w:szCs w:val="18"/>
              </w:rPr>
              <w:t xml:space="preserve"> </w:t>
            </w:r>
            <w:r w:rsidRPr="007852C5">
              <w:rPr>
                <w:rFonts w:ascii="Tahoma" w:eastAsia="宋体" w:hAnsi="Tahoma" w:cs="Tahoma"/>
                <w:vanish/>
                <w:kern w:val="0"/>
                <w:sz w:val="18"/>
                <w:szCs w:val="18"/>
              </w:rPr>
              <w:t>房产税</w:t>
            </w:r>
            <w:r w:rsidRPr="007852C5">
              <w:rPr>
                <w:rFonts w:ascii="Tahoma" w:eastAsia="宋体" w:hAnsi="Tahoma" w:cs="Tahoma"/>
                <w:vanish/>
                <w:kern w:val="0"/>
                <w:sz w:val="18"/>
                <w:szCs w:val="18"/>
              </w:rPr>
              <w:t xml:space="preserve"> </w:t>
            </w:r>
            <w:r w:rsidRPr="007852C5">
              <w:rPr>
                <w:rFonts w:ascii="Tahoma" w:eastAsia="宋体" w:hAnsi="Tahoma" w:cs="Tahoma"/>
                <w:vanish/>
                <w:kern w:val="0"/>
                <w:sz w:val="18"/>
                <w:szCs w:val="18"/>
              </w:rPr>
              <w:t>城镇土地使用税</w:t>
            </w:r>
            <w:r w:rsidRPr="007852C5">
              <w:rPr>
                <w:rFonts w:ascii="Tahoma" w:eastAsia="宋体" w:hAnsi="Tahoma" w:cs="Tahoma"/>
                <w:vanish/>
                <w:kern w:val="0"/>
                <w:sz w:val="18"/>
                <w:szCs w:val="18"/>
              </w:rPr>
              <w:t xml:space="preserve"> </w:t>
            </w:r>
            <w:r w:rsidRPr="007852C5">
              <w:rPr>
                <w:rFonts w:ascii="Tahoma" w:eastAsia="宋体" w:hAnsi="Tahoma" w:cs="Tahoma"/>
                <w:vanish/>
                <w:kern w:val="0"/>
                <w:sz w:val="18"/>
                <w:szCs w:val="18"/>
              </w:rPr>
              <w:t>印花税</w:t>
            </w:r>
            <w:r w:rsidRPr="007852C5">
              <w:rPr>
                <w:rFonts w:ascii="Tahoma" w:eastAsia="宋体" w:hAnsi="Tahoma" w:cs="Tahoma"/>
                <w:vanish/>
                <w:kern w:val="0"/>
                <w:sz w:val="18"/>
                <w:szCs w:val="18"/>
              </w:rPr>
              <w:t> </w:t>
            </w:r>
          </w:p>
        </w:tc>
      </w:tr>
      <w:tr w:rsidR="007852C5" w:rsidRPr="007852C5" w:rsidTr="007852C5">
        <w:trPr>
          <w:tblCellSpacing w:w="0" w:type="dxa"/>
          <w:hidden/>
        </w:trPr>
        <w:tc>
          <w:tcPr>
            <w:tcW w:w="0" w:type="auto"/>
            <w:vAlign w:val="center"/>
            <w:hideMark/>
          </w:tcPr>
          <w:p w:rsidR="007852C5" w:rsidRPr="007852C5" w:rsidRDefault="007852C5" w:rsidP="007852C5">
            <w:pPr>
              <w:widowControl/>
              <w:jc w:val="center"/>
              <w:rPr>
                <w:rFonts w:ascii="Tahoma" w:eastAsia="宋体" w:hAnsi="Tahoma" w:cs="Tahoma"/>
                <w:b/>
                <w:bCs/>
                <w:vanish/>
                <w:kern w:val="0"/>
                <w:sz w:val="18"/>
                <w:szCs w:val="18"/>
              </w:rPr>
            </w:pPr>
            <w:r w:rsidRPr="007852C5">
              <w:rPr>
                <w:rFonts w:ascii="Tahoma" w:eastAsia="宋体" w:hAnsi="Tahoma" w:cs="Tahoma"/>
                <w:b/>
                <w:bCs/>
                <w:vanish/>
                <w:kern w:val="0"/>
                <w:sz w:val="18"/>
                <w:szCs w:val="18"/>
              </w:rPr>
              <w:t>录入单位：</w:t>
            </w:r>
          </w:p>
        </w:tc>
        <w:tc>
          <w:tcPr>
            <w:tcW w:w="0" w:type="auto"/>
            <w:vAlign w:val="center"/>
            <w:hideMark/>
          </w:tcPr>
          <w:p w:rsidR="007852C5" w:rsidRPr="007852C5" w:rsidRDefault="007852C5" w:rsidP="007852C5">
            <w:pPr>
              <w:widowControl/>
              <w:jc w:val="left"/>
              <w:rPr>
                <w:rFonts w:ascii="Tahoma" w:eastAsia="宋体" w:hAnsi="Tahoma" w:cs="Tahoma"/>
                <w:vanish/>
                <w:kern w:val="0"/>
                <w:sz w:val="18"/>
                <w:szCs w:val="18"/>
              </w:rPr>
            </w:pPr>
            <w:r w:rsidRPr="007852C5">
              <w:rPr>
                <w:rFonts w:ascii="Tahoma" w:eastAsia="宋体" w:hAnsi="Tahoma" w:cs="Tahoma"/>
                <w:vanish/>
                <w:kern w:val="0"/>
                <w:sz w:val="18"/>
                <w:szCs w:val="18"/>
              </w:rPr>
              <w:t>知识库运维组</w:t>
            </w:r>
            <w:r w:rsidRPr="007852C5">
              <w:rPr>
                <w:rFonts w:ascii="Tahoma" w:eastAsia="宋体" w:hAnsi="Tahoma" w:cs="Tahoma"/>
                <w:vanish/>
                <w:kern w:val="0"/>
                <w:sz w:val="18"/>
                <w:szCs w:val="18"/>
              </w:rPr>
              <w:t> </w:t>
            </w:r>
          </w:p>
        </w:tc>
        <w:tc>
          <w:tcPr>
            <w:tcW w:w="0" w:type="auto"/>
            <w:vAlign w:val="center"/>
            <w:hideMark/>
          </w:tcPr>
          <w:p w:rsidR="007852C5" w:rsidRPr="007852C5" w:rsidRDefault="007852C5" w:rsidP="007852C5">
            <w:pPr>
              <w:widowControl/>
              <w:jc w:val="center"/>
              <w:rPr>
                <w:rFonts w:ascii="Tahoma" w:eastAsia="宋体" w:hAnsi="Tahoma" w:cs="Tahoma"/>
                <w:b/>
                <w:bCs/>
                <w:vanish/>
                <w:kern w:val="0"/>
                <w:sz w:val="18"/>
                <w:szCs w:val="18"/>
              </w:rPr>
            </w:pPr>
            <w:r w:rsidRPr="007852C5">
              <w:rPr>
                <w:rFonts w:ascii="Tahoma" w:eastAsia="宋体" w:hAnsi="Tahoma" w:cs="Tahoma"/>
                <w:b/>
                <w:bCs/>
                <w:vanish/>
                <w:kern w:val="0"/>
                <w:sz w:val="18"/>
                <w:szCs w:val="18"/>
              </w:rPr>
              <w:t>备注：</w:t>
            </w:r>
          </w:p>
        </w:tc>
        <w:tc>
          <w:tcPr>
            <w:tcW w:w="0" w:type="auto"/>
            <w:vAlign w:val="center"/>
            <w:hideMark/>
          </w:tcPr>
          <w:p w:rsidR="007852C5" w:rsidRPr="007852C5" w:rsidRDefault="007852C5" w:rsidP="007852C5">
            <w:pPr>
              <w:widowControl/>
              <w:jc w:val="left"/>
              <w:rPr>
                <w:rFonts w:ascii="Tahoma" w:eastAsia="宋体" w:hAnsi="Tahoma" w:cs="Tahoma"/>
                <w:vanish/>
                <w:kern w:val="0"/>
                <w:sz w:val="18"/>
                <w:szCs w:val="18"/>
              </w:rPr>
            </w:pPr>
            <w:r w:rsidRPr="007852C5">
              <w:rPr>
                <w:rFonts w:ascii="Tahoma" w:eastAsia="宋体" w:hAnsi="Tahoma" w:cs="Tahoma"/>
                <w:vanish/>
                <w:kern w:val="0"/>
                <w:sz w:val="18"/>
                <w:szCs w:val="18"/>
              </w:rPr>
              <w:t> </w:t>
            </w:r>
          </w:p>
        </w:tc>
      </w:tr>
    </w:tbl>
    <w:p w:rsidR="007852C5" w:rsidRPr="007852C5" w:rsidRDefault="007852C5" w:rsidP="007852C5">
      <w:pPr>
        <w:widowControl/>
        <w:jc w:val="left"/>
        <w:rPr>
          <w:rFonts w:ascii="Verdana" w:eastAsia="宋体" w:hAnsi="Verdana" w:cs="宋体"/>
          <w:kern w:val="0"/>
          <w:sz w:val="18"/>
          <w:szCs w:val="18"/>
        </w:rPr>
      </w:pPr>
    </w:p>
    <w:tbl>
      <w:tblPr>
        <w:tblW w:w="4800" w:type="pct"/>
        <w:jc w:val="center"/>
        <w:tblCellSpacing w:w="0" w:type="dxa"/>
        <w:tblCellMar>
          <w:top w:w="15" w:type="dxa"/>
          <w:left w:w="15" w:type="dxa"/>
          <w:bottom w:w="15" w:type="dxa"/>
          <w:right w:w="15" w:type="dxa"/>
        </w:tblCellMar>
        <w:tblLook w:val="04A0"/>
      </w:tblPr>
      <w:tblGrid>
        <w:gridCol w:w="8003"/>
      </w:tblGrid>
      <w:tr w:rsidR="007852C5" w:rsidRPr="007852C5" w:rsidTr="007852C5">
        <w:trPr>
          <w:tblCellSpacing w:w="0" w:type="dxa"/>
          <w:jc w:val="center"/>
        </w:trPr>
        <w:tc>
          <w:tcPr>
            <w:tcW w:w="0" w:type="auto"/>
            <w:vAlign w:val="center"/>
            <w:hideMark/>
          </w:tcPr>
          <w:p w:rsidR="007852C5" w:rsidRPr="003A3281" w:rsidRDefault="007852C5" w:rsidP="003A3281">
            <w:pPr>
              <w:widowControl/>
              <w:spacing w:before="100" w:beforeAutospacing="1" w:after="100" w:afterAutospacing="1"/>
              <w:jc w:val="left"/>
              <w:rPr>
                <w:rFonts w:ascii="宋体" w:eastAsia="宋体" w:hAnsi="宋体" w:cs="Tahoma"/>
                <w:kern w:val="0"/>
                <w:sz w:val="21"/>
                <w:szCs w:val="21"/>
              </w:rPr>
            </w:pPr>
            <w:r w:rsidRPr="007852C5">
              <w:rPr>
                <w:rFonts w:ascii="宋体" w:eastAsia="宋体" w:hAnsi="宋体" w:cs="Tahoma" w:hint="eastAsia"/>
                <w:kern w:val="0"/>
                <w:sz w:val="21"/>
                <w:szCs w:val="21"/>
              </w:rPr>
              <w:t>各省、自治区、直辖市、计划单列市财政厅（局），新疆生产建设兵团财政局，国家税务总局各省、自治区、直辖市和计划单列市税务局：</w:t>
            </w:r>
            <w:r w:rsidRPr="007852C5">
              <w:rPr>
                <w:rFonts w:ascii="宋体" w:eastAsia="宋体" w:hAnsi="宋体" w:cs="Tahoma" w:hint="eastAsia"/>
                <w:kern w:val="0"/>
                <w:sz w:val="21"/>
                <w:szCs w:val="21"/>
              </w:rPr>
              <w:br/>
              <w:t xml:space="preserve">　　为贯彻落实党中央、国务院决策部署，进一步支持小</w:t>
            </w:r>
            <w:proofErr w:type="gramStart"/>
            <w:r w:rsidRPr="007852C5">
              <w:rPr>
                <w:rFonts w:ascii="宋体" w:eastAsia="宋体" w:hAnsi="宋体" w:cs="Tahoma" w:hint="eastAsia"/>
                <w:kern w:val="0"/>
                <w:sz w:val="21"/>
                <w:szCs w:val="21"/>
              </w:rPr>
              <w:t>微企业</w:t>
            </w:r>
            <w:proofErr w:type="gramEnd"/>
            <w:r w:rsidRPr="007852C5">
              <w:rPr>
                <w:rFonts w:ascii="宋体" w:eastAsia="宋体" w:hAnsi="宋体" w:cs="Tahoma" w:hint="eastAsia"/>
                <w:kern w:val="0"/>
                <w:sz w:val="21"/>
                <w:szCs w:val="21"/>
              </w:rPr>
              <w:t>发展，现就实施小</w:t>
            </w:r>
            <w:proofErr w:type="gramStart"/>
            <w:r w:rsidRPr="007852C5">
              <w:rPr>
                <w:rFonts w:ascii="宋体" w:eastAsia="宋体" w:hAnsi="宋体" w:cs="Tahoma" w:hint="eastAsia"/>
                <w:kern w:val="0"/>
                <w:sz w:val="21"/>
                <w:szCs w:val="21"/>
              </w:rPr>
              <w:t>微企业普</w:t>
            </w:r>
            <w:proofErr w:type="gramEnd"/>
            <w:r w:rsidRPr="007852C5">
              <w:rPr>
                <w:rFonts w:ascii="宋体" w:eastAsia="宋体" w:hAnsi="宋体" w:cs="Tahoma" w:hint="eastAsia"/>
                <w:kern w:val="0"/>
                <w:sz w:val="21"/>
                <w:szCs w:val="21"/>
              </w:rPr>
              <w:t>惠性税收减免政策有关事项通知如下：</w:t>
            </w:r>
            <w:r w:rsidRPr="007852C5">
              <w:rPr>
                <w:rFonts w:ascii="宋体" w:eastAsia="宋体" w:hAnsi="宋体" w:cs="Tahoma" w:hint="eastAsia"/>
                <w:kern w:val="0"/>
                <w:sz w:val="21"/>
                <w:szCs w:val="21"/>
              </w:rPr>
              <w:br/>
              <w:t xml:space="preserve">　　一、对月销售额10万元以下（含本数）的增值税小规模纳税人，免征增值税。</w:t>
            </w:r>
            <w:r w:rsidRPr="007852C5">
              <w:rPr>
                <w:rFonts w:ascii="宋体" w:eastAsia="宋体" w:hAnsi="宋体" w:cs="Tahoma" w:hint="eastAsia"/>
                <w:kern w:val="0"/>
                <w:sz w:val="21"/>
                <w:szCs w:val="21"/>
              </w:rPr>
              <w:br/>
              <w:t xml:space="preserve">　　二、对小型微利企业年应纳税所得额不超过100万元的部分，减按25%计入应纳税所得额，按20%的税率缴纳企业所得税；对年应纳税所得额超过100万元但不超过300万元的部分，减按50%计入应纳税所得额，按20%的税率缴纳企业所得税。</w:t>
            </w:r>
            <w:r w:rsidRPr="007852C5">
              <w:rPr>
                <w:rFonts w:ascii="宋体" w:eastAsia="宋体" w:hAnsi="宋体" w:cs="Tahoma" w:hint="eastAsia"/>
                <w:kern w:val="0"/>
                <w:sz w:val="21"/>
                <w:szCs w:val="21"/>
              </w:rPr>
              <w:br/>
              <w:t xml:space="preserve">　　上述小型微利企业是指从事国家非限制和禁止行业，且同时符合年度应纳税所得额不超过300万元、从业人数不超过300人、资产总额不超过5000万元等三个条件的企业。</w:t>
            </w:r>
            <w:r w:rsidRPr="007852C5">
              <w:rPr>
                <w:rFonts w:ascii="宋体" w:eastAsia="宋体" w:hAnsi="宋体" w:cs="Tahoma" w:hint="eastAsia"/>
                <w:kern w:val="0"/>
                <w:sz w:val="21"/>
                <w:szCs w:val="21"/>
              </w:rPr>
              <w:br/>
              <w:t xml:space="preserve">　　从业人数，包括与企业建立劳动关系的职工人数和企业接受的劳务派遣用工人数。所称从业人数和资产总额指标，应按企业全年的季度平均值确定。具体计算公式如下：</w:t>
            </w:r>
            <w:r w:rsidRPr="007852C5">
              <w:rPr>
                <w:rFonts w:ascii="宋体" w:eastAsia="宋体" w:hAnsi="宋体" w:cs="Tahoma" w:hint="eastAsia"/>
                <w:kern w:val="0"/>
                <w:sz w:val="21"/>
                <w:szCs w:val="21"/>
              </w:rPr>
              <w:br/>
              <w:t xml:space="preserve">　　季度平均值＝（季初值＋季末值）÷2</w:t>
            </w:r>
            <w:r w:rsidRPr="007852C5">
              <w:rPr>
                <w:rFonts w:ascii="宋体" w:eastAsia="宋体" w:hAnsi="宋体" w:cs="Tahoma" w:hint="eastAsia"/>
                <w:kern w:val="0"/>
                <w:sz w:val="21"/>
                <w:szCs w:val="21"/>
              </w:rPr>
              <w:br/>
              <w:t xml:space="preserve">　　全年季度平均值＝全年各季度平均值之和÷4</w:t>
            </w:r>
            <w:r w:rsidRPr="007852C5">
              <w:rPr>
                <w:rFonts w:ascii="宋体" w:eastAsia="宋体" w:hAnsi="宋体" w:cs="Tahoma" w:hint="eastAsia"/>
                <w:kern w:val="0"/>
                <w:sz w:val="21"/>
                <w:szCs w:val="21"/>
              </w:rPr>
              <w:br/>
              <w:t xml:space="preserve">　　年度中间开业或者终止经营活动的，以其实际经营期作为一个纳税年度确定上述相关指标。</w:t>
            </w:r>
            <w:r w:rsidRPr="007852C5">
              <w:rPr>
                <w:rFonts w:ascii="宋体" w:eastAsia="宋体" w:hAnsi="宋体" w:cs="Tahoma" w:hint="eastAsia"/>
                <w:kern w:val="0"/>
                <w:sz w:val="21"/>
                <w:szCs w:val="21"/>
              </w:rPr>
              <w:br/>
              <w:t xml:space="preserve">　　三、由省、自治区、直辖市人民政府根据本地区实际情况，以及宏观调控需要确定，对增值税小规模纳税人可以在50%的税额幅度内减征资源税、城市维护建设税、房产税、城镇土地使用税、印花税（不含证券交易印花税）、耕地占用税和教育费附加、地方教育附加。</w:t>
            </w:r>
            <w:r w:rsidRPr="007852C5">
              <w:rPr>
                <w:rFonts w:ascii="宋体" w:eastAsia="宋体" w:hAnsi="宋体" w:cs="Tahoma" w:hint="eastAsia"/>
                <w:kern w:val="0"/>
                <w:sz w:val="21"/>
                <w:szCs w:val="21"/>
              </w:rPr>
              <w:br/>
              <w:t xml:space="preserve">　　四、增值税小规模纳税人已依法享受资源税、城市维护建设税、房产税、城镇土地使用税、印花税、耕地占用税、教育费附加、地方教育附加其他优惠政策的，可叠加享受本通知第三条规定的优惠政策。</w:t>
            </w:r>
            <w:r w:rsidRPr="007852C5">
              <w:rPr>
                <w:rFonts w:ascii="宋体" w:eastAsia="宋体" w:hAnsi="宋体" w:cs="Tahoma" w:hint="eastAsia"/>
                <w:kern w:val="0"/>
                <w:sz w:val="21"/>
                <w:szCs w:val="21"/>
              </w:rPr>
              <w:br/>
              <w:t xml:space="preserve">　　五、</w:t>
            </w:r>
            <w:r w:rsidRPr="007852C5">
              <w:rPr>
                <w:rFonts w:ascii="宋体" w:eastAsia="宋体" w:hAnsi="宋体" w:cs="Tahoma" w:hint="eastAsia"/>
                <w:b/>
                <w:bCs/>
                <w:kern w:val="0"/>
                <w:sz w:val="21"/>
              </w:rPr>
              <w:t>《财政部 税务总局关于创业投资企业和天使投资个人有关税收政策的通知》</w:t>
            </w:r>
            <w:r w:rsidRPr="007852C5">
              <w:rPr>
                <w:rFonts w:ascii="宋体" w:eastAsia="宋体" w:hAnsi="宋体" w:cs="Tahoma" w:hint="eastAsia"/>
                <w:kern w:val="0"/>
                <w:sz w:val="21"/>
                <w:szCs w:val="21"/>
              </w:rPr>
              <w:t>（</w:t>
            </w:r>
            <w:r w:rsidRPr="007852C5">
              <w:rPr>
                <w:rFonts w:ascii="宋体" w:eastAsia="宋体" w:hAnsi="宋体" w:cs="Tahoma" w:hint="eastAsia"/>
                <w:b/>
                <w:bCs/>
                <w:color w:val="FF0000"/>
                <w:kern w:val="0"/>
                <w:sz w:val="21"/>
              </w:rPr>
              <w:t>财税</w:t>
            </w:r>
            <w:r w:rsidRPr="007852C5">
              <w:rPr>
                <w:rFonts w:ascii="宋体" w:eastAsia="宋体" w:hAnsi="宋体" w:cs="Tahoma" w:hint="eastAsia"/>
                <w:b/>
                <w:bCs/>
                <w:kern w:val="0"/>
                <w:sz w:val="21"/>
              </w:rPr>
              <w:t>〔2018〕55号</w:t>
            </w:r>
            <w:r w:rsidRPr="007852C5">
              <w:rPr>
                <w:rFonts w:ascii="宋体" w:eastAsia="宋体" w:hAnsi="宋体" w:cs="Tahoma" w:hint="eastAsia"/>
                <w:kern w:val="0"/>
                <w:sz w:val="21"/>
                <w:szCs w:val="21"/>
              </w:rPr>
              <w:t>）第二条第（一）项关于初创科技型企业条件中的“从业人数不超过200人”调整为“从业人数不超过300人”，“资产总额和年销售收入均不超过3000万元”调整为“资产总额和年销售收入均不超过5000万元”。</w:t>
            </w:r>
            <w:r w:rsidRPr="007852C5">
              <w:rPr>
                <w:rFonts w:ascii="宋体" w:eastAsia="宋体" w:hAnsi="宋体" w:cs="Tahoma" w:hint="eastAsia"/>
                <w:kern w:val="0"/>
                <w:sz w:val="21"/>
                <w:szCs w:val="21"/>
              </w:rPr>
              <w:br/>
              <w:t xml:space="preserve">　　2019年1月1日至2021年12月31日期间发生的投资，投资满2年且符合本通知规定和</w:t>
            </w:r>
            <w:r w:rsidRPr="007852C5">
              <w:rPr>
                <w:rFonts w:ascii="宋体" w:eastAsia="宋体" w:hAnsi="宋体" w:cs="Tahoma" w:hint="eastAsia"/>
                <w:b/>
                <w:bCs/>
                <w:color w:val="FF0000"/>
                <w:kern w:val="0"/>
                <w:sz w:val="21"/>
              </w:rPr>
              <w:t>财税</w:t>
            </w:r>
            <w:r w:rsidRPr="007852C5">
              <w:rPr>
                <w:rFonts w:ascii="宋体" w:eastAsia="宋体" w:hAnsi="宋体" w:cs="Tahoma" w:hint="eastAsia"/>
                <w:b/>
                <w:bCs/>
                <w:kern w:val="0"/>
                <w:sz w:val="21"/>
              </w:rPr>
              <w:t>〔2018〕55号</w:t>
            </w:r>
            <w:r w:rsidRPr="007852C5">
              <w:rPr>
                <w:rFonts w:ascii="宋体" w:eastAsia="宋体" w:hAnsi="宋体" w:cs="Tahoma" w:hint="eastAsia"/>
                <w:kern w:val="0"/>
                <w:sz w:val="21"/>
                <w:szCs w:val="21"/>
              </w:rPr>
              <w:t>文件规定的其他条件的，可以适用</w:t>
            </w:r>
            <w:r w:rsidRPr="007852C5">
              <w:rPr>
                <w:rFonts w:ascii="宋体" w:eastAsia="宋体" w:hAnsi="宋体" w:cs="Tahoma" w:hint="eastAsia"/>
                <w:b/>
                <w:bCs/>
                <w:color w:val="FF0000"/>
                <w:kern w:val="0"/>
                <w:sz w:val="21"/>
              </w:rPr>
              <w:t>财税</w:t>
            </w:r>
            <w:r w:rsidRPr="007852C5">
              <w:rPr>
                <w:rFonts w:ascii="宋体" w:eastAsia="宋体" w:hAnsi="宋体" w:cs="Tahoma" w:hint="eastAsia"/>
                <w:b/>
                <w:bCs/>
                <w:kern w:val="0"/>
                <w:sz w:val="21"/>
              </w:rPr>
              <w:t>〔2018〕55号</w:t>
            </w:r>
            <w:r w:rsidRPr="007852C5">
              <w:rPr>
                <w:rFonts w:ascii="宋体" w:eastAsia="宋体" w:hAnsi="宋体" w:cs="Tahoma" w:hint="eastAsia"/>
                <w:kern w:val="0"/>
                <w:sz w:val="21"/>
                <w:szCs w:val="21"/>
              </w:rPr>
              <w:t>文件规定的税收政策。</w:t>
            </w:r>
            <w:r w:rsidRPr="007852C5">
              <w:rPr>
                <w:rFonts w:ascii="宋体" w:eastAsia="宋体" w:hAnsi="宋体" w:cs="Tahoma" w:hint="eastAsia"/>
                <w:kern w:val="0"/>
                <w:sz w:val="21"/>
                <w:szCs w:val="21"/>
              </w:rPr>
              <w:br/>
              <w:t xml:space="preserve">　　2019年1月1日前2年内发生的投资，自2019年1月1日起投资满2年且符合本通知规定和</w:t>
            </w:r>
            <w:r w:rsidRPr="007852C5">
              <w:rPr>
                <w:rFonts w:ascii="宋体" w:eastAsia="宋体" w:hAnsi="宋体" w:cs="Tahoma" w:hint="eastAsia"/>
                <w:b/>
                <w:bCs/>
                <w:color w:val="FF0000"/>
                <w:kern w:val="0"/>
                <w:sz w:val="21"/>
              </w:rPr>
              <w:t>财税</w:t>
            </w:r>
            <w:r w:rsidRPr="007852C5">
              <w:rPr>
                <w:rFonts w:ascii="宋体" w:eastAsia="宋体" w:hAnsi="宋体" w:cs="Tahoma" w:hint="eastAsia"/>
                <w:b/>
                <w:bCs/>
                <w:kern w:val="0"/>
                <w:sz w:val="21"/>
              </w:rPr>
              <w:t>〔2018〕55号</w:t>
            </w:r>
            <w:r w:rsidRPr="007852C5">
              <w:rPr>
                <w:rFonts w:ascii="宋体" w:eastAsia="宋体" w:hAnsi="宋体" w:cs="Tahoma" w:hint="eastAsia"/>
                <w:kern w:val="0"/>
                <w:sz w:val="21"/>
                <w:szCs w:val="21"/>
              </w:rPr>
              <w:t>文件规定的其他条件的，可以适用</w:t>
            </w:r>
            <w:r w:rsidRPr="007852C5">
              <w:rPr>
                <w:rFonts w:ascii="宋体" w:eastAsia="宋体" w:hAnsi="宋体" w:cs="Tahoma" w:hint="eastAsia"/>
                <w:b/>
                <w:bCs/>
                <w:color w:val="FF0000"/>
                <w:kern w:val="0"/>
                <w:sz w:val="21"/>
              </w:rPr>
              <w:t>财税</w:t>
            </w:r>
            <w:r w:rsidRPr="007852C5">
              <w:rPr>
                <w:rFonts w:ascii="宋体" w:eastAsia="宋体" w:hAnsi="宋体" w:cs="Tahoma" w:hint="eastAsia"/>
                <w:b/>
                <w:bCs/>
                <w:kern w:val="0"/>
                <w:sz w:val="21"/>
              </w:rPr>
              <w:t>〔2018〕55号</w:t>
            </w:r>
            <w:r w:rsidRPr="007852C5">
              <w:rPr>
                <w:rFonts w:ascii="宋体" w:eastAsia="宋体" w:hAnsi="宋体" w:cs="Tahoma" w:hint="eastAsia"/>
                <w:kern w:val="0"/>
                <w:sz w:val="21"/>
                <w:szCs w:val="21"/>
              </w:rPr>
              <w:t>文件规定的税收政策。</w:t>
            </w:r>
            <w:r w:rsidRPr="007852C5">
              <w:rPr>
                <w:rFonts w:ascii="宋体" w:eastAsia="宋体" w:hAnsi="宋体" w:cs="Tahoma" w:hint="eastAsia"/>
                <w:kern w:val="0"/>
                <w:sz w:val="21"/>
                <w:szCs w:val="21"/>
              </w:rPr>
              <w:br/>
            </w:r>
            <w:r w:rsidRPr="007852C5">
              <w:rPr>
                <w:rFonts w:ascii="宋体" w:eastAsia="宋体" w:hAnsi="宋体" w:cs="Tahoma" w:hint="eastAsia"/>
                <w:kern w:val="0"/>
                <w:sz w:val="21"/>
                <w:szCs w:val="21"/>
              </w:rPr>
              <w:lastRenderedPageBreak/>
              <w:t xml:space="preserve">　　六、本通知执行期限为2019年1月1日至2021年12月31日。《财政部 税务总局关于延续小微企业增值税政策的通知》（</w:t>
            </w:r>
            <w:r w:rsidRPr="007852C5">
              <w:rPr>
                <w:rFonts w:ascii="宋体" w:eastAsia="宋体" w:hAnsi="宋体" w:cs="Tahoma" w:hint="eastAsia"/>
                <w:b/>
                <w:bCs/>
                <w:color w:val="FF0000"/>
                <w:kern w:val="0"/>
                <w:sz w:val="21"/>
              </w:rPr>
              <w:t>财税</w:t>
            </w:r>
            <w:r w:rsidRPr="007852C5">
              <w:rPr>
                <w:rFonts w:ascii="宋体" w:eastAsia="宋体" w:hAnsi="宋体" w:cs="Tahoma" w:hint="eastAsia"/>
                <w:b/>
                <w:bCs/>
                <w:kern w:val="0"/>
                <w:sz w:val="21"/>
              </w:rPr>
              <w:t>〔2017〕76号</w:t>
            </w:r>
            <w:r w:rsidRPr="007852C5">
              <w:rPr>
                <w:rFonts w:ascii="宋体" w:eastAsia="宋体" w:hAnsi="宋体" w:cs="Tahoma" w:hint="eastAsia"/>
                <w:kern w:val="0"/>
                <w:sz w:val="21"/>
                <w:szCs w:val="21"/>
              </w:rPr>
              <w:t>）、</w:t>
            </w:r>
            <w:r w:rsidRPr="007852C5">
              <w:rPr>
                <w:rFonts w:ascii="宋体" w:eastAsia="宋体" w:hAnsi="宋体" w:cs="Tahoma" w:hint="eastAsia"/>
                <w:b/>
                <w:bCs/>
                <w:kern w:val="0"/>
                <w:sz w:val="21"/>
              </w:rPr>
              <w:t>《财政部 税务总局关于进一步扩大小型微利企业所得税优惠政策范围的通知》</w:t>
            </w:r>
            <w:r w:rsidRPr="007852C5">
              <w:rPr>
                <w:rFonts w:ascii="宋体" w:eastAsia="宋体" w:hAnsi="宋体" w:cs="Tahoma" w:hint="eastAsia"/>
                <w:kern w:val="0"/>
                <w:sz w:val="21"/>
                <w:szCs w:val="21"/>
              </w:rPr>
              <w:t>（</w:t>
            </w:r>
            <w:r w:rsidRPr="007852C5">
              <w:rPr>
                <w:rFonts w:ascii="宋体" w:eastAsia="宋体" w:hAnsi="宋体" w:cs="Tahoma" w:hint="eastAsia"/>
                <w:b/>
                <w:bCs/>
                <w:color w:val="FF0000"/>
                <w:kern w:val="0"/>
                <w:sz w:val="21"/>
              </w:rPr>
              <w:t>财税</w:t>
            </w:r>
            <w:r w:rsidRPr="007852C5">
              <w:rPr>
                <w:rFonts w:ascii="宋体" w:eastAsia="宋体" w:hAnsi="宋体" w:cs="Tahoma" w:hint="eastAsia"/>
                <w:b/>
                <w:bCs/>
                <w:kern w:val="0"/>
                <w:sz w:val="21"/>
              </w:rPr>
              <w:t>〔2018〕77号</w:t>
            </w:r>
            <w:r w:rsidRPr="007852C5">
              <w:rPr>
                <w:rFonts w:ascii="宋体" w:eastAsia="宋体" w:hAnsi="宋体" w:cs="Tahoma" w:hint="eastAsia"/>
                <w:kern w:val="0"/>
                <w:sz w:val="21"/>
                <w:szCs w:val="21"/>
              </w:rPr>
              <w:t>）同时废止。</w:t>
            </w:r>
            <w:r w:rsidRPr="007852C5">
              <w:rPr>
                <w:rFonts w:ascii="宋体" w:eastAsia="宋体" w:hAnsi="宋体" w:cs="Tahoma" w:hint="eastAsia"/>
                <w:kern w:val="0"/>
                <w:sz w:val="21"/>
                <w:szCs w:val="21"/>
              </w:rPr>
              <w:br/>
              <w:t xml:space="preserve">　　七、各级</w:t>
            </w:r>
            <w:r w:rsidRPr="007852C5">
              <w:rPr>
                <w:rFonts w:ascii="宋体" w:eastAsia="宋体" w:hAnsi="宋体" w:cs="Tahoma" w:hint="eastAsia"/>
                <w:color w:val="FF0000"/>
                <w:kern w:val="0"/>
                <w:sz w:val="21"/>
                <w:szCs w:val="21"/>
              </w:rPr>
              <w:t>财税</w:t>
            </w:r>
            <w:r w:rsidRPr="007852C5">
              <w:rPr>
                <w:rFonts w:ascii="宋体" w:eastAsia="宋体" w:hAnsi="宋体" w:cs="Tahoma" w:hint="eastAsia"/>
                <w:kern w:val="0"/>
                <w:sz w:val="21"/>
                <w:szCs w:val="21"/>
              </w:rPr>
              <w:t>部门要切实提高政治站位，深入贯彻落实党中央、国务院减税降费的决策部署，充分认识小</w:t>
            </w:r>
            <w:proofErr w:type="gramStart"/>
            <w:r w:rsidRPr="007852C5">
              <w:rPr>
                <w:rFonts w:ascii="宋体" w:eastAsia="宋体" w:hAnsi="宋体" w:cs="Tahoma" w:hint="eastAsia"/>
                <w:kern w:val="0"/>
                <w:sz w:val="21"/>
                <w:szCs w:val="21"/>
              </w:rPr>
              <w:t>微企业普</w:t>
            </w:r>
            <w:proofErr w:type="gramEnd"/>
            <w:r w:rsidRPr="007852C5">
              <w:rPr>
                <w:rFonts w:ascii="宋体" w:eastAsia="宋体" w:hAnsi="宋体" w:cs="Tahoma" w:hint="eastAsia"/>
                <w:kern w:val="0"/>
                <w:sz w:val="21"/>
                <w:szCs w:val="21"/>
              </w:rPr>
              <w:t>惠性税收减免的重要意义，切实承担起抓落实的主体责任，将其作为一项重大任务，加强组织领导，精心筹划部署，不折不扣落实到位。要加大力度、创新方式，强化宣传辅导，优化纳税服务，增进办税便利，确保纳税人和缴费人实打实享受到减税降费的政策红利。要密切跟踪政策执行情况，加强调查研究，对政策执行中各方反映的突出问题和意见建议，要及时向财政部和税务总局反馈。</w:t>
            </w:r>
          </w:p>
        </w:tc>
      </w:tr>
    </w:tbl>
    <w:p w:rsidR="00A402F4" w:rsidRPr="007852C5" w:rsidRDefault="00A402F4"/>
    <w:sectPr w:rsidR="00A402F4" w:rsidRPr="007852C5" w:rsidSect="00A402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281" w:rsidRDefault="003A3281" w:rsidP="003A3281">
      <w:r>
        <w:separator/>
      </w:r>
    </w:p>
  </w:endnote>
  <w:endnote w:type="continuationSeparator" w:id="0">
    <w:p w:rsidR="003A3281" w:rsidRDefault="003A3281" w:rsidP="003A328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281" w:rsidRDefault="003A3281" w:rsidP="003A3281">
      <w:r>
        <w:separator/>
      </w:r>
    </w:p>
  </w:footnote>
  <w:footnote w:type="continuationSeparator" w:id="0">
    <w:p w:rsidR="003A3281" w:rsidRDefault="003A3281" w:rsidP="003A32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52C5"/>
    <w:rsid w:val="000E0827"/>
    <w:rsid w:val="003A3281"/>
    <w:rsid w:val="003C1705"/>
    <w:rsid w:val="00621201"/>
    <w:rsid w:val="00646005"/>
    <w:rsid w:val="006A526F"/>
    <w:rsid w:val="007852C5"/>
    <w:rsid w:val="00816E85"/>
    <w:rsid w:val="008A4CB4"/>
    <w:rsid w:val="009915D6"/>
    <w:rsid w:val="00A402F4"/>
    <w:rsid w:val="00B41A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6F"/>
    <w:pPr>
      <w:widowControl w:val="0"/>
      <w:jc w:val="both"/>
    </w:pPr>
  </w:style>
  <w:style w:type="paragraph" w:styleId="1">
    <w:name w:val="heading 1"/>
    <w:basedOn w:val="a"/>
    <w:link w:val="1Char"/>
    <w:uiPriority w:val="9"/>
    <w:qFormat/>
    <w:rsid w:val="006A526F"/>
    <w:pPr>
      <w:widowControl/>
      <w:spacing w:before="100" w:beforeAutospacing="1" w:after="100" w:afterAutospacing="1"/>
      <w:jc w:val="left"/>
      <w:outlineLvl w:val="0"/>
    </w:pPr>
    <w:rPr>
      <w:rFonts w:ascii="Times" w:hAnsi="Times"/>
      <w:b/>
      <w:bCs/>
      <w:kern w:val="36"/>
      <w:sz w:val="48"/>
      <w:szCs w:val="48"/>
    </w:rPr>
  </w:style>
  <w:style w:type="paragraph" w:styleId="2">
    <w:name w:val="heading 2"/>
    <w:basedOn w:val="a"/>
    <w:next w:val="a"/>
    <w:link w:val="2Char"/>
    <w:uiPriority w:val="9"/>
    <w:semiHidden/>
    <w:unhideWhenUsed/>
    <w:qFormat/>
    <w:rsid w:val="006A526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6A526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A526F"/>
    <w:rPr>
      <w:rFonts w:ascii="Times" w:hAnsi="Times"/>
      <w:b/>
      <w:bCs/>
      <w:kern w:val="36"/>
      <w:sz w:val="48"/>
      <w:szCs w:val="48"/>
    </w:rPr>
  </w:style>
  <w:style w:type="character" w:customStyle="1" w:styleId="2Char">
    <w:name w:val="标题 2 Char"/>
    <w:basedOn w:val="a0"/>
    <w:link w:val="2"/>
    <w:uiPriority w:val="9"/>
    <w:semiHidden/>
    <w:rsid w:val="006A526F"/>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rsid w:val="006A526F"/>
    <w:rPr>
      <w:rFonts w:asciiTheme="majorHAnsi" w:eastAsiaTheme="majorEastAsia" w:hAnsiTheme="majorHAnsi" w:cstheme="majorBidi"/>
      <w:b/>
      <w:bCs/>
      <w:sz w:val="28"/>
      <w:szCs w:val="28"/>
    </w:rPr>
  </w:style>
  <w:style w:type="character" w:styleId="a3">
    <w:name w:val="Strong"/>
    <w:basedOn w:val="a0"/>
    <w:uiPriority w:val="22"/>
    <w:qFormat/>
    <w:rsid w:val="006A526F"/>
    <w:rPr>
      <w:b/>
      <w:bCs/>
    </w:rPr>
  </w:style>
  <w:style w:type="character" w:styleId="a4">
    <w:name w:val="Hyperlink"/>
    <w:basedOn w:val="a0"/>
    <w:uiPriority w:val="99"/>
    <w:semiHidden/>
    <w:unhideWhenUsed/>
    <w:rsid w:val="007852C5"/>
    <w:rPr>
      <w:color w:val="0000FF"/>
      <w:u w:val="single"/>
    </w:rPr>
  </w:style>
  <w:style w:type="paragraph" w:styleId="a5">
    <w:name w:val="Normal (Web)"/>
    <w:basedOn w:val="a"/>
    <w:uiPriority w:val="99"/>
    <w:semiHidden/>
    <w:unhideWhenUsed/>
    <w:rsid w:val="007852C5"/>
    <w:pPr>
      <w:widowControl/>
      <w:spacing w:before="100" w:beforeAutospacing="1" w:after="100" w:afterAutospacing="1"/>
      <w:jc w:val="left"/>
    </w:pPr>
    <w:rPr>
      <w:rFonts w:ascii="宋体" w:eastAsia="宋体" w:hAnsi="宋体" w:cs="宋体"/>
      <w:kern w:val="0"/>
    </w:rPr>
  </w:style>
  <w:style w:type="character" w:customStyle="1" w:styleId="red">
    <w:name w:val="red"/>
    <w:basedOn w:val="a0"/>
    <w:rsid w:val="007852C5"/>
  </w:style>
  <w:style w:type="character" w:customStyle="1" w:styleId="xsycmx">
    <w:name w:val="xsycmx"/>
    <w:basedOn w:val="a0"/>
    <w:rsid w:val="007852C5"/>
  </w:style>
  <w:style w:type="paragraph" w:customStyle="1" w:styleId="p0">
    <w:name w:val="p0"/>
    <w:basedOn w:val="a"/>
    <w:rsid w:val="007852C5"/>
    <w:pPr>
      <w:widowControl/>
      <w:spacing w:before="100" w:beforeAutospacing="1" w:after="100" w:afterAutospacing="1"/>
      <w:jc w:val="left"/>
    </w:pPr>
    <w:rPr>
      <w:rFonts w:ascii="宋体" w:eastAsia="宋体" w:hAnsi="宋体" w:cs="宋体"/>
      <w:kern w:val="0"/>
    </w:rPr>
  </w:style>
  <w:style w:type="paragraph" w:styleId="a6">
    <w:name w:val="Balloon Text"/>
    <w:basedOn w:val="a"/>
    <w:link w:val="Char"/>
    <w:uiPriority w:val="99"/>
    <w:semiHidden/>
    <w:unhideWhenUsed/>
    <w:rsid w:val="007852C5"/>
    <w:rPr>
      <w:sz w:val="18"/>
      <w:szCs w:val="18"/>
    </w:rPr>
  </w:style>
  <w:style w:type="character" w:customStyle="1" w:styleId="Char">
    <w:name w:val="批注框文本 Char"/>
    <w:basedOn w:val="a0"/>
    <w:link w:val="a6"/>
    <w:uiPriority w:val="99"/>
    <w:semiHidden/>
    <w:rsid w:val="007852C5"/>
    <w:rPr>
      <w:sz w:val="18"/>
      <w:szCs w:val="18"/>
    </w:rPr>
  </w:style>
  <w:style w:type="paragraph" w:styleId="a7">
    <w:name w:val="header"/>
    <w:basedOn w:val="a"/>
    <w:link w:val="Char0"/>
    <w:uiPriority w:val="99"/>
    <w:semiHidden/>
    <w:unhideWhenUsed/>
    <w:rsid w:val="003A32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3A3281"/>
    <w:rPr>
      <w:sz w:val="18"/>
      <w:szCs w:val="18"/>
    </w:rPr>
  </w:style>
  <w:style w:type="paragraph" w:styleId="a8">
    <w:name w:val="footer"/>
    <w:basedOn w:val="a"/>
    <w:link w:val="Char1"/>
    <w:uiPriority w:val="99"/>
    <w:semiHidden/>
    <w:unhideWhenUsed/>
    <w:rsid w:val="003A3281"/>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3A3281"/>
    <w:rPr>
      <w:sz w:val="18"/>
      <w:szCs w:val="18"/>
    </w:rPr>
  </w:style>
</w:styles>
</file>

<file path=word/webSettings.xml><?xml version="1.0" encoding="utf-8"?>
<w:webSettings xmlns:r="http://schemas.openxmlformats.org/officeDocument/2006/relationships" xmlns:w="http://schemas.openxmlformats.org/wordprocessingml/2006/main">
  <w:divs>
    <w:div w:id="1641888147">
      <w:bodyDiv w:val="1"/>
      <w:marLeft w:val="0"/>
      <w:marRight w:val="0"/>
      <w:marTop w:val="0"/>
      <w:marBottom w:val="0"/>
      <w:divBdr>
        <w:top w:val="none" w:sz="0" w:space="0" w:color="auto"/>
        <w:left w:val="none" w:sz="0" w:space="0" w:color="auto"/>
        <w:bottom w:val="none" w:sz="0" w:space="0" w:color="auto"/>
        <w:right w:val="none" w:sz="0" w:space="0" w:color="auto"/>
      </w:divBdr>
      <w:divsChild>
        <w:div w:id="750783341">
          <w:marLeft w:val="0"/>
          <w:marRight w:val="0"/>
          <w:marTop w:val="0"/>
          <w:marBottom w:val="0"/>
          <w:divBdr>
            <w:top w:val="none" w:sz="0" w:space="0" w:color="auto"/>
            <w:left w:val="none" w:sz="0" w:space="0" w:color="auto"/>
            <w:bottom w:val="none" w:sz="0" w:space="0" w:color="auto"/>
            <w:right w:val="none" w:sz="0" w:space="0" w:color="auto"/>
          </w:divBdr>
          <w:divsChild>
            <w:div w:id="608198407">
              <w:marLeft w:val="0"/>
              <w:marRight w:val="0"/>
              <w:marTop w:val="0"/>
              <w:marBottom w:val="0"/>
              <w:divBdr>
                <w:top w:val="none" w:sz="0" w:space="0" w:color="auto"/>
                <w:left w:val="none" w:sz="0" w:space="0" w:color="auto"/>
                <w:bottom w:val="none" w:sz="0" w:space="0" w:color="auto"/>
                <w:right w:val="none" w:sz="0" w:space="0" w:color="auto"/>
              </w:divBdr>
              <w:divsChild>
                <w:div w:id="870998254">
                  <w:marLeft w:val="0"/>
                  <w:marRight w:val="0"/>
                  <w:marTop w:val="0"/>
                  <w:marBottom w:val="0"/>
                  <w:divBdr>
                    <w:top w:val="none" w:sz="0" w:space="0" w:color="auto"/>
                    <w:left w:val="none" w:sz="0" w:space="0" w:color="auto"/>
                    <w:bottom w:val="none" w:sz="0" w:space="0" w:color="auto"/>
                    <w:right w:val="none" w:sz="0" w:space="0" w:color="auto"/>
                  </w:divBdr>
                </w:div>
                <w:div w:id="1102264915">
                  <w:marLeft w:val="0"/>
                  <w:marRight w:val="0"/>
                  <w:marTop w:val="0"/>
                  <w:marBottom w:val="0"/>
                  <w:divBdr>
                    <w:top w:val="none" w:sz="0" w:space="0" w:color="auto"/>
                    <w:left w:val="none" w:sz="0" w:space="0" w:color="auto"/>
                    <w:bottom w:val="none" w:sz="0" w:space="0" w:color="auto"/>
                    <w:right w:val="none" w:sz="0" w:space="0" w:color="auto"/>
                  </w:divBdr>
                </w:div>
                <w:div w:id="1033846175">
                  <w:marLeft w:val="0"/>
                  <w:marRight w:val="0"/>
                  <w:marTop w:val="0"/>
                  <w:marBottom w:val="0"/>
                  <w:divBdr>
                    <w:top w:val="none" w:sz="0" w:space="0" w:color="auto"/>
                    <w:left w:val="none" w:sz="0" w:space="0" w:color="auto"/>
                    <w:bottom w:val="none" w:sz="0" w:space="0" w:color="auto"/>
                    <w:right w:val="none" w:sz="0" w:space="0" w:color="auto"/>
                  </w:divBdr>
                  <w:divsChild>
                    <w:div w:id="2197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1664</Characters>
  <Application>Microsoft Office Word</Application>
  <DocSecurity>0</DocSecurity>
  <Lines>13</Lines>
  <Paragraphs>3</Paragraphs>
  <ScaleCrop>false</ScaleCrop>
  <Company>Lenovo (Beijing) Limited</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2019-01-23T07:44:00Z</dcterms:created>
  <dcterms:modified xsi:type="dcterms:W3CDTF">2019-01-31T06:44:00Z</dcterms:modified>
</cp:coreProperties>
</file>